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52" w:rsidRDefault="00C679B3">
      <w:r>
        <w:tab/>
      </w:r>
      <w:r>
        <w:tab/>
      </w:r>
      <w:r>
        <w:tab/>
      </w:r>
      <w:r>
        <w:tab/>
      </w:r>
      <w:r>
        <w:tab/>
      </w:r>
      <w:r>
        <w:tab/>
      </w:r>
      <w:r>
        <w:tab/>
      </w:r>
      <w:r>
        <w:tab/>
      </w:r>
      <w:r>
        <w:tab/>
      </w:r>
    </w:p>
    <w:p w:rsidR="003D3A52" w:rsidRDefault="003D3A52"/>
    <w:p w:rsidR="003D3A52" w:rsidRDefault="003D3A52"/>
    <w:p w:rsidR="003D3A52" w:rsidRDefault="003D3A52"/>
    <w:p w:rsidR="003D3A52" w:rsidRDefault="003D3A52"/>
    <w:p w:rsidR="00A019F8" w:rsidRDefault="00A019F8">
      <w:pPr>
        <w:rPr>
          <w:b/>
          <w:i/>
          <w:u w:val="single"/>
        </w:rPr>
      </w:pPr>
    </w:p>
    <w:p w:rsidR="006E0C2E" w:rsidRPr="006E0C2E" w:rsidRDefault="006E0C2E" w:rsidP="006E0C2E">
      <w:pPr>
        <w:jc w:val="center"/>
        <w:rPr>
          <w:b/>
          <w:sz w:val="36"/>
          <w:szCs w:val="36"/>
        </w:rPr>
      </w:pPr>
      <w:r w:rsidRPr="006E0C2E">
        <w:rPr>
          <w:b/>
          <w:sz w:val="36"/>
          <w:szCs w:val="36"/>
        </w:rPr>
        <w:t>SANDOVAL COUNTY, NEW MEXICO</w:t>
      </w:r>
    </w:p>
    <w:p w:rsidR="006E0C2E" w:rsidRDefault="006E0C2E" w:rsidP="006E0C2E">
      <w:pPr>
        <w:jc w:val="center"/>
        <w:rPr>
          <w:b/>
          <w:sz w:val="32"/>
          <w:szCs w:val="32"/>
        </w:rPr>
      </w:pPr>
    </w:p>
    <w:p w:rsidR="006E0C2E" w:rsidRPr="006E0C2E" w:rsidRDefault="006E0C2E" w:rsidP="006E0C2E">
      <w:pPr>
        <w:jc w:val="center"/>
        <w:rPr>
          <w:b/>
          <w:sz w:val="32"/>
          <w:szCs w:val="32"/>
        </w:rPr>
      </w:pPr>
      <w:r>
        <w:rPr>
          <w:b/>
          <w:sz w:val="32"/>
          <w:szCs w:val="32"/>
        </w:rPr>
        <w:t>DEPARTMENT OF PUBLIC WORKS</w:t>
      </w:r>
    </w:p>
    <w:p w:rsidR="006E0C2E" w:rsidRPr="006E0C2E" w:rsidRDefault="006E0C2E" w:rsidP="006E0C2E">
      <w:pPr>
        <w:jc w:val="center"/>
        <w:rPr>
          <w:b/>
          <w:sz w:val="32"/>
          <w:szCs w:val="32"/>
        </w:rPr>
      </w:pPr>
      <w:r w:rsidRPr="006E0C2E">
        <w:rPr>
          <w:b/>
          <w:sz w:val="32"/>
          <w:szCs w:val="32"/>
        </w:rPr>
        <w:t>MULTI-STEP INVITATION TO BID</w:t>
      </w:r>
    </w:p>
    <w:p w:rsidR="00A019F8" w:rsidRPr="00A019F8" w:rsidRDefault="00A019F8" w:rsidP="00A019F8"/>
    <w:p w:rsidR="00A019F8" w:rsidRPr="00A019F8" w:rsidRDefault="00A019F8" w:rsidP="00A019F8"/>
    <w:p w:rsidR="00A019F8" w:rsidRPr="00A019F8" w:rsidRDefault="00A019F8" w:rsidP="00A019F8"/>
    <w:p w:rsidR="00A019F8" w:rsidRPr="00A019F8" w:rsidRDefault="00803644" w:rsidP="00A019F8">
      <w:pPr>
        <w:jc w:val="center"/>
      </w:pPr>
      <w:r>
        <w:object w:dxaOrig="5461" w:dyaOrig="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140.4pt" o:ole="">
            <v:imagedata r:id="rId8" o:title=""/>
          </v:shape>
          <o:OLEObject Type="Embed" ProgID="AcroExch.Document.11" ShapeID="_x0000_i1025" DrawAspect="Content" ObjectID="_1482210666" r:id="rId9"/>
        </w:object>
      </w:r>
    </w:p>
    <w:p w:rsidR="00A019F8" w:rsidRDefault="00A019F8" w:rsidP="00C679B3"/>
    <w:p w:rsidR="00A019F8" w:rsidRPr="00A019F8" w:rsidRDefault="00A019F8" w:rsidP="00A019F8">
      <w:pPr>
        <w:jc w:val="center"/>
      </w:pPr>
    </w:p>
    <w:p w:rsidR="00A019F8" w:rsidRDefault="00A019F8" w:rsidP="00A019F8">
      <w:pPr>
        <w:jc w:val="center"/>
        <w:rPr>
          <w:b/>
          <w:u w:val="single"/>
        </w:rPr>
      </w:pPr>
    </w:p>
    <w:p w:rsidR="001E1B60" w:rsidRDefault="001E1B60" w:rsidP="00A019F8">
      <w:pPr>
        <w:jc w:val="center"/>
        <w:rPr>
          <w:b/>
        </w:rPr>
      </w:pPr>
    </w:p>
    <w:p w:rsidR="00A019F8" w:rsidRPr="006E0C2E" w:rsidRDefault="00A019F8" w:rsidP="00A019F8">
      <w:pPr>
        <w:jc w:val="center"/>
        <w:rPr>
          <w:b/>
          <w:sz w:val="40"/>
          <w:szCs w:val="40"/>
        </w:rPr>
      </w:pPr>
      <w:r w:rsidRPr="006E0C2E">
        <w:rPr>
          <w:b/>
          <w:sz w:val="40"/>
          <w:szCs w:val="40"/>
        </w:rPr>
        <w:t xml:space="preserve">JANITORIAL SERVICES </w:t>
      </w:r>
    </w:p>
    <w:p w:rsidR="006E0C2E" w:rsidRPr="002342F0" w:rsidRDefault="00FB6421" w:rsidP="002342F0">
      <w:pPr>
        <w:jc w:val="center"/>
        <w:rPr>
          <w:sz w:val="40"/>
          <w:szCs w:val="40"/>
        </w:rPr>
      </w:pPr>
      <w:r>
        <w:rPr>
          <w:sz w:val="40"/>
          <w:szCs w:val="40"/>
        </w:rPr>
        <w:t>ITB# FY14-PW-14</w:t>
      </w:r>
    </w:p>
    <w:p w:rsidR="006E0C2E" w:rsidRDefault="006E0C2E"/>
    <w:p w:rsidR="006E0C2E" w:rsidRDefault="006E0C2E"/>
    <w:p w:rsidR="006E0C2E" w:rsidRPr="002342F0" w:rsidRDefault="006E0C2E" w:rsidP="006E0C2E">
      <w:pPr>
        <w:jc w:val="center"/>
        <w:rPr>
          <w:b/>
          <w:sz w:val="28"/>
          <w:szCs w:val="28"/>
        </w:rPr>
      </w:pPr>
      <w:r w:rsidRPr="002342F0">
        <w:rPr>
          <w:b/>
          <w:sz w:val="28"/>
          <w:szCs w:val="28"/>
        </w:rPr>
        <w:t xml:space="preserve">ISSUED: </w:t>
      </w:r>
      <w:r w:rsidR="002342F0" w:rsidRPr="002342F0">
        <w:rPr>
          <w:b/>
          <w:sz w:val="28"/>
          <w:szCs w:val="28"/>
        </w:rPr>
        <w:t>MARCH 31</w:t>
      </w:r>
      <w:r w:rsidRPr="002342F0">
        <w:rPr>
          <w:b/>
          <w:sz w:val="28"/>
          <w:szCs w:val="28"/>
        </w:rPr>
        <w:t>, 2014</w:t>
      </w:r>
    </w:p>
    <w:p w:rsidR="006E0C2E" w:rsidRPr="002342F0" w:rsidRDefault="006E0C2E" w:rsidP="006E0C2E">
      <w:pPr>
        <w:jc w:val="center"/>
        <w:rPr>
          <w:b/>
          <w:sz w:val="28"/>
          <w:szCs w:val="28"/>
        </w:rPr>
      </w:pPr>
    </w:p>
    <w:p w:rsidR="006E0C2E" w:rsidRPr="002342F0" w:rsidRDefault="006E0C2E" w:rsidP="006E0C2E">
      <w:pPr>
        <w:jc w:val="center"/>
        <w:rPr>
          <w:b/>
          <w:sz w:val="28"/>
          <w:szCs w:val="28"/>
        </w:rPr>
      </w:pPr>
      <w:r w:rsidRPr="002342F0">
        <w:rPr>
          <w:b/>
          <w:sz w:val="28"/>
          <w:szCs w:val="28"/>
        </w:rPr>
        <w:t xml:space="preserve">BIDS DUE BY: </w:t>
      </w:r>
      <w:r w:rsidR="002342F0" w:rsidRPr="002342F0">
        <w:rPr>
          <w:b/>
          <w:sz w:val="28"/>
          <w:szCs w:val="28"/>
        </w:rPr>
        <w:t xml:space="preserve">2:00 PM (MST) ON APRIL </w:t>
      </w:r>
      <w:r w:rsidR="009453F2">
        <w:rPr>
          <w:b/>
          <w:sz w:val="28"/>
          <w:szCs w:val="28"/>
        </w:rPr>
        <w:t>29</w:t>
      </w:r>
      <w:r w:rsidRPr="002342F0">
        <w:rPr>
          <w:b/>
          <w:sz w:val="28"/>
          <w:szCs w:val="28"/>
        </w:rPr>
        <w:t>, 2014</w:t>
      </w:r>
    </w:p>
    <w:p w:rsidR="002342F0" w:rsidRDefault="002342F0" w:rsidP="002342F0">
      <w:pPr>
        <w:widowControl w:val="0"/>
      </w:pPr>
    </w:p>
    <w:p w:rsidR="002342F0" w:rsidRDefault="002342F0" w:rsidP="002342F0">
      <w:pPr>
        <w:widowControl w:val="0"/>
      </w:pPr>
    </w:p>
    <w:p w:rsidR="002342F0" w:rsidRDefault="002342F0" w:rsidP="002342F0">
      <w:pPr>
        <w:widowControl w:val="0"/>
      </w:pPr>
    </w:p>
    <w:p w:rsidR="002342F0" w:rsidRDefault="002342F0" w:rsidP="002342F0">
      <w:pPr>
        <w:widowControl w:val="0"/>
      </w:pPr>
    </w:p>
    <w:p w:rsidR="002342F0" w:rsidRDefault="002342F0" w:rsidP="002342F0">
      <w:pPr>
        <w:widowControl w:val="0"/>
        <w:jc w:val="center"/>
      </w:pPr>
      <w:r>
        <w:t>_______________________________________________________  _________</w:t>
      </w:r>
    </w:p>
    <w:p w:rsidR="002342F0" w:rsidRDefault="002342F0" w:rsidP="002342F0">
      <w:pPr>
        <w:widowControl w:val="0"/>
        <w:jc w:val="center"/>
      </w:pPr>
      <w:r>
        <w:t xml:space="preserve">                                   Contractor (Printed)   </w:t>
      </w:r>
      <w:r>
        <w:tab/>
      </w:r>
      <w:r>
        <w:tab/>
      </w:r>
      <w:r>
        <w:tab/>
      </w:r>
      <w:r>
        <w:tab/>
      </w:r>
      <w:r>
        <w:tab/>
        <w:t>Date</w:t>
      </w:r>
    </w:p>
    <w:p w:rsidR="002342F0" w:rsidRDefault="002342F0" w:rsidP="002342F0">
      <w:pPr>
        <w:widowControl w:val="0"/>
      </w:pPr>
    </w:p>
    <w:p w:rsidR="002342F0" w:rsidRDefault="002342F0" w:rsidP="002342F0">
      <w:pPr>
        <w:widowControl w:val="0"/>
      </w:pPr>
    </w:p>
    <w:p w:rsidR="002342F0" w:rsidRDefault="002342F0" w:rsidP="002342F0">
      <w:pPr>
        <w:widowControl w:val="0"/>
      </w:pPr>
    </w:p>
    <w:p w:rsidR="002342F0" w:rsidRDefault="002342F0" w:rsidP="002342F0">
      <w:pPr>
        <w:widowControl w:val="0"/>
        <w:jc w:val="center"/>
      </w:pPr>
      <w:r>
        <w:t>_______________________________________________________  _________</w:t>
      </w:r>
    </w:p>
    <w:p w:rsidR="002342F0" w:rsidRDefault="002342F0" w:rsidP="002342F0">
      <w:pPr>
        <w:widowControl w:val="0"/>
        <w:jc w:val="center"/>
      </w:pPr>
      <w:r>
        <w:t xml:space="preserve">                                   Contractor (Signature)</w:t>
      </w:r>
      <w:r>
        <w:tab/>
      </w:r>
      <w:r>
        <w:tab/>
      </w:r>
      <w:r>
        <w:tab/>
      </w:r>
      <w:r>
        <w:tab/>
        <w:t xml:space="preserve"> </w:t>
      </w:r>
      <w:r>
        <w:tab/>
        <w:t>Date</w:t>
      </w:r>
    </w:p>
    <w:p w:rsidR="006E0C2E" w:rsidRDefault="006E0C2E">
      <w:r>
        <w:br w:type="page"/>
      </w:r>
    </w:p>
    <w:p w:rsidR="006E0C2E" w:rsidRDefault="006E0C2E" w:rsidP="006E0C2E">
      <w:pPr>
        <w:jc w:val="center"/>
        <w:rPr>
          <w:b/>
        </w:rPr>
      </w:pPr>
      <w:r w:rsidRPr="006E0C2E">
        <w:rPr>
          <w:b/>
        </w:rPr>
        <w:lastRenderedPageBreak/>
        <w:t>TABLE OF CONTENT</w:t>
      </w:r>
    </w:p>
    <w:p w:rsidR="006E0C2E" w:rsidRPr="006E0C2E" w:rsidRDefault="006E0C2E" w:rsidP="006E0C2E">
      <w:pPr>
        <w:jc w:val="center"/>
        <w:rPr>
          <w:b/>
        </w:rPr>
      </w:pPr>
    </w:p>
    <w:p w:rsidR="009C5614" w:rsidRDefault="00A0436A">
      <w:pPr>
        <w:pStyle w:val="TOC1"/>
        <w:rPr>
          <w:rFonts w:asciiTheme="minorHAnsi" w:eastAsiaTheme="minorEastAsia" w:hAnsiTheme="minorHAnsi" w:cstheme="minorBidi"/>
          <w:noProof/>
          <w:sz w:val="22"/>
          <w:szCs w:val="22"/>
        </w:rPr>
      </w:pPr>
      <w:r>
        <w:fldChar w:fldCharType="begin"/>
      </w:r>
      <w:r w:rsidR="006E0C2E">
        <w:instrText xml:space="preserve"> TOC \o "1-2" \h \z \u </w:instrText>
      </w:r>
      <w:r>
        <w:fldChar w:fldCharType="separate"/>
      </w:r>
      <w:hyperlink w:anchor="_Toc383683174" w:history="1">
        <w:r w:rsidR="009C5614" w:rsidRPr="00B03F06">
          <w:rPr>
            <w:rStyle w:val="Hyperlink"/>
            <w:rFonts w:eastAsiaTheme="majorEastAsia"/>
            <w:noProof/>
          </w:rPr>
          <w:t>1.</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MULTI-STEP INVITATION TO BID LEGAL NOTICE</w:t>
        </w:r>
        <w:r w:rsidR="009C5614">
          <w:rPr>
            <w:noProof/>
            <w:webHidden/>
          </w:rPr>
          <w:tab/>
        </w:r>
        <w:r>
          <w:rPr>
            <w:noProof/>
            <w:webHidden/>
          </w:rPr>
          <w:fldChar w:fldCharType="begin"/>
        </w:r>
        <w:r w:rsidR="009C5614">
          <w:rPr>
            <w:noProof/>
            <w:webHidden/>
          </w:rPr>
          <w:instrText xml:space="preserve"> PAGEREF _Toc383683174 \h </w:instrText>
        </w:r>
        <w:r>
          <w:rPr>
            <w:noProof/>
            <w:webHidden/>
          </w:rPr>
        </w:r>
        <w:r>
          <w:rPr>
            <w:noProof/>
            <w:webHidden/>
          </w:rPr>
          <w:fldChar w:fldCharType="separate"/>
        </w:r>
        <w:r w:rsidR="009C5614">
          <w:rPr>
            <w:noProof/>
            <w:webHidden/>
          </w:rPr>
          <w:t>3</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75" w:history="1">
        <w:r w:rsidR="009C5614" w:rsidRPr="00B03F06">
          <w:rPr>
            <w:rStyle w:val="Hyperlink"/>
            <w:rFonts w:eastAsiaTheme="majorEastAsia"/>
            <w:noProof/>
          </w:rPr>
          <w:t>2.</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SUMMARY</w:t>
        </w:r>
        <w:r w:rsidR="009C5614">
          <w:rPr>
            <w:noProof/>
            <w:webHidden/>
          </w:rPr>
          <w:tab/>
        </w:r>
        <w:r>
          <w:rPr>
            <w:noProof/>
            <w:webHidden/>
          </w:rPr>
          <w:fldChar w:fldCharType="begin"/>
        </w:r>
        <w:r w:rsidR="009C5614">
          <w:rPr>
            <w:noProof/>
            <w:webHidden/>
          </w:rPr>
          <w:instrText xml:space="preserve"> PAGEREF _Toc383683175 \h </w:instrText>
        </w:r>
        <w:r>
          <w:rPr>
            <w:noProof/>
            <w:webHidden/>
          </w:rPr>
        </w:r>
        <w:r>
          <w:rPr>
            <w:noProof/>
            <w:webHidden/>
          </w:rPr>
          <w:fldChar w:fldCharType="separate"/>
        </w:r>
        <w:r w:rsidR="009C5614">
          <w:rPr>
            <w:noProof/>
            <w:webHidden/>
          </w:rPr>
          <w:t>3</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76" w:history="1">
        <w:r w:rsidR="009C5614" w:rsidRPr="00B03F06">
          <w:rPr>
            <w:rStyle w:val="Hyperlink"/>
            <w:rFonts w:eastAsiaTheme="majorEastAsia"/>
            <w:noProof/>
          </w:rPr>
          <w:t>3.</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BID SUBMITTAL REQUIREMENTS</w:t>
        </w:r>
        <w:r w:rsidR="009C5614">
          <w:rPr>
            <w:noProof/>
            <w:webHidden/>
          </w:rPr>
          <w:tab/>
        </w:r>
        <w:r>
          <w:rPr>
            <w:noProof/>
            <w:webHidden/>
          </w:rPr>
          <w:fldChar w:fldCharType="begin"/>
        </w:r>
        <w:r w:rsidR="009C5614">
          <w:rPr>
            <w:noProof/>
            <w:webHidden/>
          </w:rPr>
          <w:instrText xml:space="preserve"> PAGEREF _Toc383683176 \h </w:instrText>
        </w:r>
        <w:r>
          <w:rPr>
            <w:noProof/>
            <w:webHidden/>
          </w:rPr>
        </w:r>
        <w:r>
          <w:rPr>
            <w:noProof/>
            <w:webHidden/>
          </w:rPr>
          <w:fldChar w:fldCharType="separate"/>
        </w:r>
        <w:r w:rsidR="009C5614">
          <w:rPr>
            <w:noProof/>
            <w:webHidden/>
          </w:rPr>
          <w:t>3</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77" w:history="1">
        <w:r w:rsidR="009C5614" w:rsidRPr="00B03F06">
          <w:rPr>
            <w:rStyle w:val="Hyperlink"/>
            <w:rFonts w:eastAsiaTheme="majorEastAsia"/>
            <w:noProof/>
          </w:rPr>
          <w:t>4.</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TECHNICAL RESPONSE:</w:t>
        </w:r>
        <w:r w:rsidR="009C5614">
          <w:rPr>
            <w:noProof/>
            <w:webHidden/>
          </w:rPr>
          <w:tab/>
        </w:r>
        <w:r>
          <w:rPr>
            <w:noProof/>
            <w:webHidden/>
          </w:rPr>
          <w:fldChar w:fldCharType="begin"/>
        </w:r>
        <w:r w:rsidR="009C5614">
          <w:rPr>
            <w:noProof/>
            <w:webHidden/>
          </w:rPr>
          <w:instrText xml:space="preserve"> PAGEREF _Toc383683177 \h </w:instrText>
        </w:r>
        <w:r>
          <w:rPr>
            <w:noProof/>
            <w:webHidden/>
          </w:rPr>
        </w:r>
        <w:r>
          <w:rPr>
            <w:noProof/>
            <w:webHidden/>
          </w:rPr>
          <w:fldChar w:fldCharType="separate"/>
        </w:r>
        <w:r w:rsidR="009C5614">
          <w:rPr>
            <w:noProof/>
            <w:webHidden/>
          </w:rPr>
          <w:t>4</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78" w:history="1">
        <w:r w:rsidR="009C5614" w:rsidRPr="00B03F06">
          <w:rPr>
            <w:rStyle w:val="Hyperlink"/>
            <w:rFonts w:eastAsiaTheme="majorEastAsia"/>
            <w:noProof/>
          </w:rPr>
          <w:t>5.</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COST RESPONSE</w:t>
        </w:r>
        <w:r w:rsidR="009C5614">
          <w:rPr>
            <w:noProof/>
            <w:webHidden/>
          </w:rPr>
          <w:tab/>
        </w:r>
        <w:r>
          <w:rPr>
            <w:noProof/>
            <w:webHidden/>
          </w:rPr>
          <w:fldChar w:fldCharType="begin"/>
        </w:r>
        <w:r w:rsidR="009C5614">
          <w:rPr>
            <w:noProof/>
            <w:webHidden/>
          </w:rPr>
          <w:instrText xml:space="preserve"> PAGEREF _Toc383683178 \h </w:instrText>
        </w:r>
        <w:r>
          <w:rPr>
            <w:noProof/>
            <w:webHidden/>
          </w:rPr>
        </w:r>
        <w:r>
          <w:rPr>
            <w:noProof/>
            <w:webHidden/>
          </w:rPr>
          <w:fldChar w:fldCharType="separate"/>
        </w:r>
        <w:r w:rsidR="009C5614">
          <w:rPr>
            <w:noProof/>
            <w:webHidden/>
          </w:rPr>
          <w:t>5</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79" w:history="1">
        <w:r w:rsidR="009C5614" w:rsidRPr="00B03F06">
          <w:rPr>
            <w:rStyle w:val="Hyperlink"/>
            <w:rFonts w:eastAsiaTheme="majorEastAsia"/>
            <w:noProof/>
          </w:rPr>
          <w:t>6.</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QUALIFICATIONS</w:t>
        </w:r>
        <w:r w:rsidR="009C5614">
          <w:rPr>
            <w:noProof/>
            <w:webHidden/>
          </w:rPr>
          <w:tab/>
        </w:r>
        <w:r>
          <w:rPr>
            <w:noProof/>
            <w:webHidden/>
          </w:rPr>
          <w:fldChar w:fldCharType="begin"/>
        </w:r>
        <w:r w:rsidR="009C5614">
          <w:rPr>
            <w:noProof/>
            <w:webHidden/>
          </w:rPr>
          <w:instrText xml:space="preserve"> PAGEREF _Toc383683179 \h </w:instrText>
        </w:r>
        <w:r>
          <w:rPr>
            <w:noProof/>
            <w:webHidden/>
          </w:rPr>
        </w:r>
        <w:r>
          <w:rPr>
            <w:noProof/>
            <w:webHidden/>
          </w:rPr>
          <w:fldChar w:fldCharType="separate"/>
        </w:r>
        <w:r w:rsidR="009C5614">
          <w:rPr>
            <w:noProof/>
            <w:webHidden/>
          </w:rPr>
          <w:t>5</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0" w:history="1">
        <w:r w:rsidR="009C5614" w:rsidRPr="00B03F06">
          <w:rPr>
            <w:rStyle w:val="Hyperlink"/>
            <w:rFonts w:eastAsiaTheme="majorEastAsia"/>
            <w:noProof/>
          </w:rPr>
          <w:t>7.</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OBJECTIVE</w:t>
        </w:r>
        <w:r w:rsidR="009C5614">
          <w:rPr>
            <w:noProof/>
            <w:webHidden/>
          </w:rPr>
          <w:tab/>
        </w:r>
        <w:r>
          <w:rPr>
            <w:noProof/>
            <w:webHidden/>
          </w:rPr>
          <w:fldChar w:fldCharType="begin"/>
        </w:r>
        <w:r w:rsidR="009C5614">
          <w:rPr>
            <w:noProof/>
            <w:webHidden/>
          </w:rPr>
          <w:instrText xml:space="preserve"> PAGEREF _Toc383683180 \h </w:instrText>
        </w:r>
        <w:r>
          <w:rPr>
            <w:noProof/>
            <w:webHidden/>
          </w:rPr>
        </w:r>
        <w:r>
          <w:rPr>
            <w:noProof/>
            <w:webHidden/>
          </w:rPr>
          <w:fldChar w:fldCharType="separate"/>
        </w:r>
        <w:r w:rsidR="009C5614">
          <w:rPr>
            <w:noProof/>
            <w:webHidden/>
          </w:rPr>
          <w:t>6</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1" w:history="1">
        <w:r w:rsidR="009C5614" w:rsidRPr="00B03F06">
          <w:rPr>
            <w:rStyle w:val="Hyperlink"/>
            <w:rFonts w:eastAsiaTheme="majorEastAsia"/>
            <w:noProof/>
          </w:rPr>
          <w:t>8.</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SCOPE OF WORK</w:t>
        </w:r>
        <w:r w:rsidR="009C5614">
          <w:rPr>
            <w:noProof/>
            <w:webHidden/>
          </w:rPr>
          <w:tab/>
        </w:r>
        <w:r>
          <w:rPr>
            <w:noProof/>
            <w:webHidden/>
          </w:rPr>
          <w:fldChar w:fldCharType="begin"/>
        </w:r>
        <w:r w:rsidR="009C5614">
          <w:rPr>
            <w:noProof/>
            <w:webHidden/>
          </w:rPr>
          <w:instrText xml:space="preserve"> PAGEREF _Toc383683181 \h </w:instrText>
        </w:r>
        <w:r>
          <w:rPr>
            <w:noProof/>
            <w:webHidden/>
          </w:rPr>
        </w:r>
        <w:r>
          <w:rPr>
            <w:noProof/>
            <w:webHidden/>
          </w:rPr>
          <w:fldChar w:fldCharType="separate"/>
        </w:r>
        <w:r w:rsidR="009C5614">
          <w:rPr>
            <w:noProof/>
            <w:webHidden/>
          </w:rPr>
          <w:t>6</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2" w:history="1">
        <w:r w:rsidR="009C5614" w:rsidRPr="00B03F06">
          <w:rPr>
            <w:rStyle w:val="Hyperlink"/>
            <w:rFonts w:eastAsiaTheme="majorEastAsia"/>
            <w:noProof/>
          </w:rPr>
          <w:t>9.</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GENERAL BID REQUIREMENTS</w:t>
        </w:r>
        <w:r w:rsidR="009C5614">
          <w:rPr>
            <w:noProof/>
            <w:webHidden/>
          </w:rPr>
          <w:tab/>
        </w:r>
        <w:r>
          <w:rPr>
            <w:noProof/>
            <w:webHidden/>
          </w:rPr>
          <w:fldChar w:fldCharType="begin"/>
        </w:r>
        <w:r w:rsidR="009C5614">
          <w:rPr>
            <w:noProof/>
            <w:webHidden/>
          </w:rPr>
          <w:instrText xml:space="preserve"> PAGEREF _Toc383683182 \h </w:instrText>
        </w:r>
        <w:r>
          <w:rPr>
            <w:noProof/>
            <w:webHidden/>
          </w:rPr>
        </w:r>
        <w:r>
          <w:rPr>
            <w:noProof/>
            <w:webHidden/>
          </w:rPr>
          <w:fldChar w:fldCharType="separate"/>
        </w:r>
        <w:r w:rsidR="009C5614">
          <w:rPr>
            <w:noProof/>
            <w:webHidden/>
          </w:rPr>
          <w:t>8</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3" w:history="1">
        <w:r w:rsidR="009C5614" w:rsidRPr="00B03F06">
          <w:rPr>
            <w:rStyle w:val="Hyperlink"/>
            <w:rFonts w:eastAsiaTheme="majorEastAsia"/>
            <w:noProof/>
          </w:rPr>
          <w:t>10.</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LIABILITY</w:t>
        </w:r>
        <w:r w:rsidR="009C5614">
          <w:rPr>
            <w:noProof/>
            <w:webHidden/>
          </w:rPr>
          <w:tab/>
        </w:r>
        <w:r>
          <w:rPr>
            <w:noProof/>
            <w:webHidden/>
          </w:rPr>
          <w:fldChar w:fldCharType="begin"/>
        </w:r>
        <w:r w:rsidR="009C5614">
          <w:rPr>
            <w:noProof/>
            <w:webHidden/>
          </w:rPr>
          <w:instrText xml:space="preserve"> PAGEREF _Toc383683183 \h </w:instrText>
        </w:r>
        <w:r>
          <w:rPr>
            <w:noProof/>
            <w:webHidden/>
          </w:rPr>
        </w:r>
        <w:r>
          <w:rPr>
            <w:noProof/>
            <w:webHidden/>
          </w:rPr>
          <w:fldChar w:fldCharType="separate"/>
        </w:r>
        <w:r w:rsidR="009C5614">
          <w:rPr>
            <w:noProof/>
            <w:webHidden/>
          </w:rPr>
          <w:t>9</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4" w:history="1">
        <w:r w:rsidR="009C5614" w:rsidRPr="00B03F06">
          <w:rPr>
            <w:rStyle w:val="Hyperlink"/>
            <w:rFonts w:eastAsiaTheme="majorEastAsia"/>
            <w:noProof/>
          </w:rPr>
          <w:t>11.</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INDEMNIFICATION</w:t>
        </w:r>
        <w:r w:rsidR="009C5614">
          <w:rPr>
            <w:noProof/>
            <w:webHidden/>
          </w:rPr>
          <w:tab/>
        </w:r>
        <w:r>
          <w:rPr>
            <w:noProof/>
            <w:webHidden/>
          </w:rPr>
          <w:fldChar w:fldCharType="begin"/>
        </w:r>
        <w:r w:rsidR="009C5614">
          <w:rPr>
            <w:noProof/>
            <w:webHidden/>
          </w:rPr>
          <w:instrText xml:space="preserve"> PAGEREF _Toc383683184 \h </w:instrText>
        </w:r>
        <w:r>
          <w:rPr>
            <w:noProof/>
            <w:webHidden/>
          </w:rPr>
        </w:r>
        <w:r>
          <w:rPr>
            <w:noProof/>
            <w:webHidden/>
          </w:rPr>
          <w:fldChar w:fldCharType="separate"/>
        </w:r>
        <w:r w:rsidR="009C5614">
          <w:rPr>
            <w:noProof/>
            <w:webHidden/>
          </w:rPr>
          <w:t>9</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5" w:history="1">
        <w:r w:rsidR="009C5614" w:rsidRPr="00B03F06">
          <w:rPr>
            <w:rStyle w:val="Hyperlink"/>
            <w:rFonts w:eastAsiaTheme="majorEastAsia"/>
            <w:noProof/>
          </w:rPr>
          <w:t>12.</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GENERAL CONDITONS</w:t>
        </w:r>
        <w:r w:rsidR="009C5614">
          <w:rPr>
            <w:noProof/>
            <w:webHidden/>
          </w:rPr>
          <w:tab/>
        </w:r>
        <w:r>
          <w:rPr>
            <w:noProof/>
            <w:webHidden/>
          </w:rPr>
          <w:fldChar w:fldCharType="begin"/>
        </w:r>
        <w:r w:rsidR="009C5614">
          <w:rPr>
            <w:noProof/>
            <w:webHidden/>
          </w:rPr>
          <w:instrText xml:space="preserve"> PAGEREF _Toc383683185 \h </w:instrText>
        </w:r>
        <w:r>
          <w:rPr>
            <w:noProof/>
            <w:webHidden/>
          </w:rPr>
        </w:r>
        <w:r>
          <w:rPr>
            <w:noProof/>
            <w:webHidden/>
          </w:rPr>
          <w:fldChar w:fldCharType="separate"/>
        </w:r>
        <w:r w:rsidR="009C5614">
          <w:rPr>
            <w:noProof/>
            <w:webHidden/>
          </w:rPr>
          <w:t>9</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6" w:history="1">
        <w:r w:rsidR="009C5614" w:rsidRPr="00B03F06">
          <w:rPr>
            <w:rStyle w:val="Hyperlink"/>
            <w:rFonts w:eastAsiaTheme="majorEastAsia"/>
            <w:noProof/>
          </w:rPr>
          <w:t>13.</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OTHER CONSIDERATIONS</w:t>
        </w:r>
        <w:r w:rsidR="009C5614">
          <w:rPr>
            <w:noProof/>
            <w:webHidden/>
          </w:rPr>
          <w:tab/>
        </w:r>
        <w:r>
          <w:rPr>
            <w:noProof/>
            <w:webHidden/>
          </w:rPr>
          <w:fldChar w:fldCharType="begin"/>
        </w:r>
        <w:r w:rsidR="009C5614">
          <w:rPr>
            <w:noProof/>
            <w:webHidden/>
          </w:rPr>
          <w:instrText xml:space="preserve"> PAGEREF _Toc383683186 \h </w:instrText>
        </w:r>
        <w:r>
          <w:rPr>
            <w:noProof/>
            <w:webHidden/>
          </w:rPr>
        </w:r>
        <w:r>
          <w:rPr>
            <w:noProof/>
            <w:webHidden/>
          </w:rPr>
          <w:fldChar w:fldCharType="separate"/>
        </w:r>
        <w:r w:rsidR="009C5614">
          <w:rPr>
            <w:noProof/>
            <w:webHidden/>
          </w:rPr>
          <w:t>10</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7" w:history="1">
        <w:r w:rsidR="009C5614" w:rsidRPr="00B03F06">
          <w:rPr>
            <w:rStyle w:val="Hyperlink"/>
            <w:rFonts w:eastAsiaTheme="majorEastAsia"/>
            <w:noProof/>
          </w:rPr>
          <w:t>14.</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QUESTIONS</w:t>
        </w:r>
        <w:r w:rsidR="009C5614">
          <w:rPr>
            <w:noProof/>
            <w:webHidden/>
          </w:rPr>
          <w:tab/>
        </w:r>
        <w:r>
          <w:rPr>
            <w:noProof/>
            <w:webHidden/>
          </w:rPr>
          <w:fldChar w:fldCharType="begin"/>
        </w:r>
        <w:r w:rsidR="009C5614">
          <w:rPr>
            <w:noProof/>
            <w:webHidden/>
          </w:rPr>
          <w:instrText xml:space="preserve"> PAGEREF _Toc383683187 \h </w:instrText>
        </w:r>
        <w:r>
          <w:rPr>
            <w:noProof/>
            <w:webHidden/>
          </w:rPr>
        </w:r>
        <w:r>
          <w:rPr>
            <w:noProof/>
            <w:webHidden/>
          </w:rPr>
          <w:fldChar w:fldCharType="separate"/>
        </w:r>
        <w:r w:rsidR="009C5614">
          <w:rPr>
            <w:noProof/>
            <w:webHidden/>
          </w:rPr>
          <w:t>11</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8" w:history="1">
        <w:r w:rsidR="009C5614" w:rsidRPr="00B03F06">
          <w:rPr>
            <w:rStyle w:val="Hyperlink"/>
            <w:rFonts w:eastAsiaTheme="majorEastAsia"/>
            <w:noProof/>
          </w:rPr>
          <w:t>15.</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SANDOVAL COUNTY FACILITIES</w:t>
        </w:r>
        <w:r w:rsidR="009C5614">
          <w:rPr>
            <w:noProof/>
            <w:webHidden/>
          </w:rPr>
          <w:tab/>
        </w:r>
        <w:r>
          <w:rPr>
            <w:noProof/>
            <w:webHidden/>
          </w:rPr>
          <w:fldChar w:fldCharType="begin"/>
        </w:r>
        <w:r w:rsidR="009C5614">
          <w:rPr>
            <w:noProof/>
            <w:webHidden/>
          </w:rPr>
          <w:instrText xml:space="preserve"> PAGEREF _Toc383683188 \h </w:instrText>
        </w:r>
        <w:r>
          <w:rPr>
            <w:noProof/>
            <w:webHidden/>
          </w:rPr>
        </w:r>
        <w:r>
          <w:rPr>
            <w:noProof/>
            <w:webHidden/>
          </w:rPr>
          <w:fldChar w:fldCharType="separate"/>
        </w:r>
        <w:r w:rsidR="009C5614">
          <w:rPr>
            <w:noProof/>
            <w:webHidden/>
          </w:rPr>
          <w:t>12</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89" w:history="1">
        <w:r w:rsidR="009C5614" w:rsidRPr="00B03F06">
          <w:rPr>
            <w:rStyle w:val="Hyperlink"/>
            <w:rFonts w:eastAsiaTheme="majorEastAsia"/>
            <w:noProof/>
          </w:rPr>
          <w:t>16.</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BUILDINGS</w:t>
        </w:r>
        <w:r w:rsidR="009C5614">
          <w:rPr>
            <w:noProof/>
            <w:webHidden/>
          </w:rPr>
          <w:tab/>
        </w:r>
        <w:r>
          <w:rPr>
            <w:noProof/>
            <w:webHidden/>
          </w:rPr>
          <w:fldChar w:fldCharType="begin"/>
        </w:r>
        <w:r w:rsidR="009C5614">
          <w:rPr>
            <w:noProof/>
            <w:webHidden/>
          </w:rPr>
          <w:instrText xml:space="preserve"> PAGEREF _Toc383683189 \h </w:instrText>
        </w:r>
        <w:r>
          <w:rPr>
            <w:noProof/>
            <w:webHidden/>
          </w:rPr>
        </w:r>
        <w:r>
          <w:rPr>
            <w:noProof/>
            <w:webHidden/>
          </w:rPr>
          <w:fldChar w:fldCharType="separate"/>
        </w:r>
        <w:r w:rsidR="009C5614">
          <w:rPr>
            <w:noProof/>
            <w:webHidden/>
          </w:rPr>
          <w:t>12</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90" w:history="1">
        <w:r w:rsidR="009C5614" w:rsidRPr="00B03F06">
          <w:rPr>
            <w:rStyle w:val="Hyperlink"/>
            <w:rFonts w:eastAsiaTheme="majorEastAsia"/>
            <w:noProof/>
          </w:rPr>
          <w:t>17.</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UNIT PRICE FORM</w:t>
        </w:r>
        <w:r w:rsidR="009C5614">
          <w:rPr>
            <w:noProof/>
            <w:webHidden/>
          </w:rPr>
          <w:tab/>
        </w:r>
        <w:r>
          <w:rPr>
            <w:noProof/>
            <w:webHidden/>
          </w:rPr>
          <w:fldChar w:fldCharType="begin"/>
        </w:r>
        <w:r w:rsidR="009C5614">
          <w:rPr>
            <w:noProof/>
            <w:webHidden/>
          </w:rPr>
          <w:instrText xml:space="preserve"> PAGEREF _Toc383683190 \h </w:instrText>
        </w:r>
        <w:r>
          <w:rPr>
            <w:noProof/>
            <w:webHidden/>
          </w:rPr>
        </w:r>
        <w:r>
          <w:rPr>
            <w:noProof/>
            <w:webHidden/>
          </w:rPr>
          <w:fldChar w:fldCharType="separate"/>
        </w:r>
        <w:r w:rsidR="009C5614">
          <w:rPr>
            <w:noProof/>
            <w:webHidden/>
          </w:rPr>
          <w:t>13</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91" w:history="1">
        <w:r w:rsidR="009C5614" w:rsidRPr="00B03F06">
          <w:rPr>
            <w:rStyle w:val="Hyperlink"/>
            <w:rFonts w:eastAsia="Calibri"/>
            <w:noProof/>
          </w:rPr>
          <w:t>18.</w:t>
        </w:r>
        <w:r w:rsidR="009C5614">
          <w:rPr>
            <w:rFonts w:asciiTheme="minorHAnsi" w:eastAsiaTheme="minorEastAsia" w:hAnsiTheme="minorHAnsi" w:cstheme="minorBidi"/>
            <w:noProof/>
            <w:sz w:val="22"/>
            <w:szCs w:val="22"/>
          </w:rPr>
          <w:tab/>
        </w:r>
        <w:r w:rsidR="009C5614" w:rsidRPr="00B03F06">
          <w:rPr>
            <w:rStyle w:val="Hyperlink"/>
            <w:rFonts w:eastAsia="Calibri"/>
            <w:noProof/>
          </w:rPr>
          <w:t>APPENDIX C:  CONFLICT OF INTEREST AFFIDAVIT</w:t>
        </w:r>
        <w:r w:rsidR="009C5614">
          <w:rPr>
            <w:noProof/>
            <w:webHidden/>
          </w:rPr>
          <w:tab/>
        </w:r>
        <w:r>
          <w:rPr>
            <w:noProof/>
            <w:webHidden/>
          </w:rPr>
          <w:fldChar w:fldCharType="begin"/>
        </w:r>
        <w:r w:rsidR="009C5614">
          <w:rPr>
            <w:noProof/>
            <w:webHidden/>
          </w:rPr>
          <w:instrText xml:space="preserve"> PAGEREF _Toc383683191 \h </w:instrText>
        </w:r>
        <w:r>
          <w:rPr>
            <w:noProof/>
            <w:webHidden/>
          </w:rPr>
        </w:r>
        <w:r>
          <w:rPr>
            <w:noProof/>
            <w:webHidden/>
          </w:rPr>
          <w:fldChar w:fldCharType="separate"/>
        </w:r>
        <w:r w:rsidR="009C5614">
          <w:rPr>
            <w:noProof/>
            <w:webHidden/>
          </w:rPr>
          <w:t>14</w:t>
        </w:r>
        <w:r>
          <w:rPr>
            <w:noProof/>
            <w:webHidden/>
          </w:rPr>
          <w:fldChar w:fldCharType="end"/>
        </w:r>
      </w:hyperlink>
    </w:p>
    <w:p w:rsidR="009C5614" w:rsidRDefault="00A0436A">
      <w:pPr>
        <w:pStyle w:val="TOC1"/>
        <w:rPr>
          <w:rFonts w:asciiTheme="minorHAnsi" w:eastAsiaTheme="minorEastAsia" w:hAnsiTheme="minorHAnsi" w:cstheme="minorBidi"/>
          <w:noProof/>
          <w:sz w:val="22"/>
          <w:szCs w:val="22"/>
        </w:rPr>
      </w:pPr>
      <w:hyperlink w:anchor="_Toc383683192" w:history="1">
        <w:r w:rsidR="009C5614" w:rsidRPr="00B03F06">
          <w:rPr>
            <w:rStyle w:val="Hyperlink"/>
            <w:rFonts w:eastAsiaTheme="majorEastAsia"/>
            <w:noProof/>
          </w:rPr>
          <w:t>19.</w:t>
        </w:r>
        <w:r w:rsidR="009C5614">
          <w:rPr>
            <w:rFonts w:asciiTheme="minorHAnsi" w:eastAsiaTheme="minorEastAsia" w:hAnsiTheme="minorHAnsi" w:cstheme="minorBidi"/>
            <w:noProof/>
            <w:sz w:val="22"/>
            <w:szCs w:val="22"/>
          </w:rPr>
          <w:tab/>
        </w:r>
        <w:r w:rsidR="009C5614" w:rsidRPr="00B03F06">
          <w:rPr>
            <w:rStyle w:val="Hyperlink"/>
            <w:rFonts w:eastAsiaTheme="majorEastAsia"/>
            <w:noProof/>
          </w:rPr>
          <w:t>APPENDIX F:  RESIDENT VETERANS CERTIFICATION</w:t>
        </w:r>
        <w:r w:rsidR="009C5614">
          <w:rPr>
            <w:noProof/>
            <w:webHidden/>
          </w:rPr>
          <w:tab/>
        </w:r>
        <w:r>
          <w:rPr>
            <w:noProof/>
            <w:webHidden/>
          </w:rPr>
          <w:fldChar w:fldCharType="begin"/>
        </w:r>
        <w:r w:rsidR="009C5614">
          <w:rPr>
            <w:noProof/>
            <w:webHidden/>
          </w:rPr>
          <w:instrText xml:space="preserve"> PAGEREF _Toc383683192 \h </w:instrText>
        </w:r>
        <w:r>
          <w:rPr>
            <w:noProof/>
            <w:webHidden/>
          </w:rPr>
        </w:r>
        <w:r>
          <w:rPr>
            <w:noProof/>
            <w:webHidden/>
          </w:rPr>
          <w:fldChar w:fldCharType="separate"/>
        </w:r>
        <w:r w:rsidR="009C5614">
          <w:rPr>
            <w:noProof/>
            <w:webHidden/>
          </w:rPr>
          <w:t>15</w:t>
        </w:r>
        <w:r>
          <w:rPr>
            <w:noProof/>
            <w:webHidden/>
          </w:rPr>
          <w:fldChar w:fldCharType="end"/>
        </w:r>
      </w:hyperlink>
    </w:p>
    <w:p w:rsidR="006E0C2E" w:rsidRDefault="00A0436A" w:rsidP="006E0C2E">
      <w:pPr>
        <w:jc w:val="center"/>
      </w:pPr>
      <w:r>
        <w:fldChar w:fldCharType="end"/>
      </w:r>
      <w:r w:rsidR="00F30B56">
        <w:br w:type="page"/>
      </w:r>
    </w:p>
    <w:p w:rsidR="009C5614" w:rsidRPr="009C5614" w:rsidRDefault="009C5614" w:rsidP="009C5614">
      <w:pPr>
        <w:pStyle w:val="Heading1"/>
        <w:rPr>
          <w:rFonts w:ascii="Times New Roman" w:hAnsi="Times New Roman" w:cs="Times New Roman"/>
        </w:rPr>
      </w:pPr>
      <w:bookmarkStart w:id="0" w:name="_Toc383078172"/>
      <w:bookmarkStart w:id="1" w:name="_Toc383683174"/>
      <w:r w:rsidRPr="009C5614">
        <w:rPr>
          <w:rFonts w:ascii="Times New Roman" w:hAnsi="Times New Roman" w:cs="Times New Roman"/>
        </w:rPr>
        <w:lastRenderedPageBreak/>
        <w:t>MULTI-STEP INVITATION TO BID LEGAL NOTICE</w:t>
      </w:r>
      <w:bookmarkEnd w:id="0"/>
      <w:bookmarkEnd w:id="1"/>
    </w:p>
    <w:p w:rsidR="009C5614" w:rsidRPr="0065711D" w:rsidRDefault="009C5614" w:rsidP="009C5614">
      <w:pPr>
        <w:jc w:val="center"/>
      </w:pPr>
    </w:p>
    <w:p w:rsidR="009C5614" w:rsidRDefault="009C5614" w:rsidP="009C5614">
      <w:r>
        <w:t xml:space="preserve">This Multi-Step Invitation to Bid for Janitorial Services is issued on behalf of the </w:t>
      </w:r>
      <w:r w:rsidRPr="00EC1913">
        <w:t xml:space="preserve">Sandoval County </w:t>
      </w:r>
      <w:r>
        <w:t>Department of Public Works.</w:t>
      </w:r>
      <w:r w:rsidRPr="00EC1913">
        <w:t xml:space="preserve"> </w:t>
      </w:r>
      <w:r>
        <w:t xml:space="preserve"> </w:t>
      </w:r>
      <w:r w:rsidRPr="00514E2B">
        <w:t>To be considered, each bidder must submit two</w:t>
      </w:r>
      <w:r>
        <w:t xml:space="preserve"> (2) sealed packages including: ONE (</w:t>
      </w:r>
      <w:r w:rsidRPr="00514E2B">
        <w:t xml:space="preserve">1) </w:t>
      </w:r>
      <w:r>
        <w:t>ORIGINAL AND THREE (3) COPIES IN A LABELED AND SEALED TECHNICAL RESPONSE ENVELOPE</w:t>
      </w:r>
      <w:r w:rsidRPr="00514E2B">
        <w:t xml:space="preserve"> to this </w:t>
      </w:r>
      <w:r>
        <w:t>MULTI-STEP INVITATION</w:t>
      </w:r>
      <w:r w:rsidRPr="00514E2B">
        <w:t xml:space="preserve"> </w:t>
      </w:r>
      <w:r>
        <w:t>TO</w:t>
      </w:r>
      <w:r w:rsidRPr="00514E2B">
        <w:t xml:space="preserve"> Bid (</w:t>
      </w:r>
      <w:r>
        <w:t>IT</w:t>
      </w:r>
      <w:r w:rsidRPr="00514E2B">
        <w:t xml:space="preserve">B) </w:t>
      </w:r>
      <w:r w:rsidRPr="00514E2B">
        <w:rPr>
          <w:u w:val="single"/>
        </w:rPr>
        <w:t>without an included price</w:t>
      </w:r>
      <w:r w:rsidRPr="00514E2B">
        <w:t xml:space="preserve">; and </w:t>
      </w:r>
      <w:r>
        <w:t xml:space="preserve">ONE (1) ORIGINAL AND THREE (3) COPIES IN A LABELED AND SEALED COST RESPONSE ENVELOPE </w:t>
      </w:r>
      <w:r w:rsidRPr="00514E2B">
        <w:t xml:space="preserve">for the </w:t>
      </w:r>
      <w:r w:rsidR="00B37597">
        <w:t>SANDOVAL COUNTY JANITORIAL SERVICES</w:t>
      </w:r>
      <w:r w:rsidR="00B37597" w:rsidRPr="00514E2B">
        <w:t>.</w:t>
      </w:r>
      <w:r w:rsidRPr="00514E2B">
        <w:t xml:space="preserve"> </w:t>
      </w:r>
    </w:p>
    <w:p w:rsidR="009C5614" w:rsidRDefault="009C5614" w:rsidP="009C5614"/>
    <w:p w:rsidR="009C5614" w:rsidRDefault="009C5614" w:rsidP="009C5614">
      <w:pPr>
        <w:rPr>
          <w:b/>
          <w:bCs/>
        </w:rPr>
      </w:pPr>
      <w:r w:rsidRPr="00514E2B">
        <w:t>The bid</w:t>
      </w:r>
      <w:r>
        <w:t xml:space="preserve"> documents</w:t>
      </w:r>
      <w:r w:rsidRPr="00514E2B">
        <w:t xml:space="preserve"> must be signed in ink by an official authorized to bind the bidder to its provision.</w:t>
      </w:r>
      <w:r>
        <w:t xml:space="preserve">  Sealed Bids</w:t>
      </w:r>
      <w:r w:rsidRPr="00EC1913">
        <w:t xml:space="preserve"> will </w:t>
      </w:r>
      <w:r>
        <w:t xml:space="preserve">be </w:t>
      </w:r>
      <w:r w:rsidRPr="00EC1913">
        <w:t>receive</w:t>
      </w:r>
      <w:r>
        <w:t>d</w:t>
      </w:r>
      <w:r w:rsidRPr="00EC1913">
        <w:t xml:space="preserve"> at the Sandoval County Finance Office at 1500 Idalia, Building D (NW corner of NM 528 and Idalia), Bernalillo, NM 87004</w:t>
      </w:r>
      <w:r>
        <w:t xml:space="preserve"> and must be clearly marked </w:t>
      </w:r>
      <w:r>
        <w:rPr>
          <w:b/>
        </w:rPr>
        <w:t>SANDOVAL COUNTY JANITORIAL SERVICES: ITB# FY14-PW-1</w:t>
      </w:r>
      <w:r w:rsidR="00FB6421">
        <w:rPr>
          <w:b/>
        </w:rPr>
        <w:t>4</w:t>
      </w:r>
      <w:r w:rsidRPr="00EC1913">
        <w:t>.</w:t>
      </w:r>
      <w:r w:rsidRPr="00EC1913">
        <w:rPr>
          <w:b/>
          <w:bCs/>
        </w:rPr>
        <w:t xml:space="preserve">  </w:t>
      </w:r>
    </w:p>
    <w:p w:rsidR="009C5614" w:rsidRDefault="009C5614" w:rsidP="009C5614">
      <w:pPr>
        <w:rPr>
          <w:b/>
          <w:bCs/>
        </w:rPr>
      </w:pPr>
    </w:p>
    <w:p w:rsidR="009C5614" w:rsidRPr="006E0C2E" w:rsidRDefault="009C5614" w:rsidP="009C5614">
      <w:r>
        <w:t>For t</w:t>
      </w:r>
      <w:r w:rsidRPr="006E0C2E">
        <w:t xml:space="preserve">his </w:t>
      </w:r>
      <w:r w:rsidRPr="006E0C2E">
        <w:rPr>
          <w:u w:val="single"/>
        </w:rPr>
        <w:t>Multi-Step</w:t>
      </w:r>
      <w:r w:rsidRPr="006E0C2E">
        <w:t xml:space="preserve"> sealed bid procurement, </w:t>
      </w:r>
      <w:r>
        <w:t>cost response</w:t>
      </w:r>
      <w:r w:rsidRPr="006E0C2E">
        <w:t xml:space="preserve"> bids will be considered </w:t>
      </w:r>
      <w:r w:rsidRPr="006E0C2E">
        <w:rPr>
          <w:b/>
        </w:rPr>
        <w:t>ONLY</w:t>
      </w:r>
      <w:r w:rsidRPr="006E0C2E">
        <w:t xml:space="preserve"> in the second phase and </w:t>
      </w:r>
      <w:r w:rsidRPr="006E0C2E">
        <w:rPr>
          <w:b/>
        </w:rPr>
        <w:t>ONLY</w:t>
      </w:r>
      <w:r w:rsidRPr="006E0C2E">
        <w:t xml:space="preserve"> from those bidders whose unpriced technical offers are found to be acceptable in the first phase. </w:t>
      </w:r>
      <w:r>
        <w:t xml:space="preserve"> Bidders with acceptable technical offers will be notified regarding the time and place of the public bid opening of the qualified Cost Response Bid Packages.</w:t>
      </w:r>
      <w:r w:rsidRPr="006E0C2E">
        <w:t xml:space="preserve"> </w:t>
      </w:r>
    </w:p>
    <w:p w:rsidR="009C5614" w:rsidRPr="00EC1913" w:rsidRDefault="009C5614" w:rsidP="009C5614">
      <w:pPr>
        <w:rPr>
          <w:b/>
        </w:rPr>
      </w:pPr>
    </w:p>
    <w:p w:rsidR="009C5614" w:rsidRPr="00EC1913" w:rsidRDefault="009C5614" w:rsidP="009C5614">
      <w:pPr>
        <w:rPr>
          <w:b/>
        </w:rPr>
      </w:pPr>
      <w:r w:rsidRPr="00EC1913">
        <w:t xml:space="preserve">For more information please </w:t>
      </w:r>
      <w:r>
        <w:t>contact</w:t>
      </w:r>
      <w:r w:rsidRPr="00514E2B">
        <w:t xml:space="preserve"> </w:t>
      </w:r>
      <w:r w:rsidRPr="00EC1913">
        <w:t>Liz Otten, Procurement Officer</w:t>
      </w:r>
      <w:r>
        <w:t xml:space="preserve">: </w:t>
      </w:r>
      <w:r w:rsidRPr="00EC1913">
        <w:t>(505) 404-5873</w:t>
      </w:r>
      <w:r>
        <w:t xml:space="preserve"> or </w:t>
      </w:r>
      <w:hyperlink r:id="rId10" w:history="1">
        <w:r>
          <w:rPr>
            <w:rStyle w:val="Hyperlink"/>
          </w:rPr>
          <w:t>lotten@sandovalcountynm.gov</w:t>
        </w:r>
      </w:hyperlink>
      <w:r>
        <w:t xml:space="preserve"> or </w:t>
      </w:r>
      <w:r w:rsidRPr="00EC1913">
        <w:t>visit</w:t>
      </w:r>
      <w:r>
        <w:t>:</w:t>
      </w:r>
      <w:r w:rsidRPr="00EC1913">
        <w:t xml:space="preserve"> </w:t>
      </w:r>
      <w:hyperlink r:id="rId11" w:history="1">
        <w:r w:rsidRPr="00EC1913">
          <w:rPr>
            <w:rStyle w:val="Hyperlink"/>
          </w:rPr>
          <w:t>www.sandovalcounty.com</w:t>
        </w:r>
      </w:hyperlink>
      <w:r w:rsidRPr="00EC1913">
        <w:t xml:space="preserve">.  </w:t>
      </w:r>
    </w:p>
    <w:p w:rsidR="009C5614" w:rsidRPr="00EC1913" w:rsidRDefault="009C5614" w:rsidP="009C5614"/>
    <w:p w:rsidR="009C5614" w:rsidRDefault="009C5614" w:rsidP="009C5614">
      <w:r w:rsidRPr="00EC1913">
        <w:t xml:space="preserve">Sandoval County reserves the right to reject any and all </w:t>
      </w:r>
      <w:r>
        <w:t>bids</w:t>
      </w:r>
      <w:r w:rsidRPr="00EC1913">
        <w:t xml:space="preserve">, waive any and all informalities or irregularities and the right to disregard all non-conforming or conditional </w:t>
      </w:r>
      <w:r>
        <w:t xml:space="preserve">bids </w:t>
      </w:r>
      <w:r w:rsidRPr="00EC1913">
        <w:t xml:space="preserve">and to contract in a manner deemed in the best interests of the </w:t>
      </w:r>
      <w:r>
        <w:t>County</w:t>
      </w:r>
      <w:r w:rsidRPr="00EC1913">
        <w:t xml:space="preserve">.  </w:t>
      </w:r>
    </w:p>
    <w:p w:rsidR="009C5614" w:rsidRPr="0065711D" w:rsidRDefault="009C5614" w:rsidP="009C5614"/>
    <w:p w:rsidR="009C5614" w:rsidRPr="009B3FD1" w:rsidRDefault="009C5614" w:rsidP="009C5614">
      <w:r>
        <w:t>Advertising Date</w:t>
      </w:r>
      <w:r w:rsidRPr="009B3FD1">
        <w:t>:</w:t>
      </w:r>
    </w:p>
    <w:p w:rsidR="009C5614" w:rsidRPr="009C5614" w:rsidRDefault="009C5614" w:rsidP="009C5614">
      <w:pPr>
        <w:rPr>
          <w:u w:val="single"/>
        </w:rPr>
      </w:pPr>
      <w:r>
        <w:rPr>
          <w:u w:val="single"/>
        </w:rPr>
        <w:t>March 31</w:t>
      </w:r>
      <w:r w:rsidRPr="009C5614">
        <w:rPr>
          <w:u w:val="single"/>
        </w:rPr>
        <w:t>, 2014</w:t>
      </w:r>
    </w:p>
    <w:p w:rsidR="00C2685F" w:rsidRPr="006E0C2E" w:rsidRDefault="00C2685F" w:rsidP="00FB0135">
      <w:pPr>
        <w:pStyle w:val="Heading1"/>
        <w:rPr>
          <w:rFonts w:ascii="Times New Roman" w:hAnsi="Times New Roman" w:cs="Times New Roman"/>
          <w:szCs w:val="24"/>
        </w:rPr>
      </w:pPr>
      <w:bookmarkStart w:id="2" w:name="_Toc383683175"/>
      <w:r w:rsidRPr="006E0C2E">
        <w:rPr>
          <w:rFonts w:ascii="Times New Roman" w:hAnsi="Times New Roman" w:cs="Times New Roman"/>
          <w:szCs w:val="24"/>
        </w:rPr>
        <w:t>SUMMARY</w:t>
      </w:r>
      <w:bookmarkEnd w:id="2"/>
    </w:p>
    <w:p w:rsidR="00C84D77" w:rsidRPr="006E0C2E" w:rsidRDefault="00C84D77">
      <w:pPr>
        <w:rPr>
          <w:b/>
          <w:i/>
          <w:u w:val="single"/>
        </w:rPr>
      </w:pPr>
    </w:p>
    <w:p w:rsidR="006E0C2E" w:rsidRPr="006E0C2E" w:rsidRDefault="003207F3" w:rsidP="004321FA">
      <w:r w:rsidRPr="006E0C2E">
        <w:t xml:space="preserve">This is </w:t>
      </w:r>
      <w:r w:rsidR="006E0C2E" w:rsidRPr="006E0C2E">
        <w:t xml:space="preserve">a </w:t>
      </w:r>
      <w:r w:rsidR="004321FA" w:rsidRPr="006E0C2E">
        <w:rPr>
          <w:u w:val="single"/>
        </w:rPr>
        <w:t>Multi</w:t>
      </w:r>
      <w:r w:rsidRPr="006E0C2E">
        <w:rPr>
          <w:u w:val="single"/>
        </w:rPr>
        <w:t>-</w:t>
      </w:r>
      <w:r w:rsidR="004321FA" w:rsidRPr="006E0C2E">
        <w:rPr>
          <w:u w:val="single"/>
        </w:rPr>
        <w:t>S</w:t>
      </w:r>
      <w:r w:rsidRPr="006E0C2E">
        <w:rPr>
          <w:u w:val="single"/>
        </w:rPr>
        <w:t>tep</w:t>
      </w:r>
      <w:r w:rsidRPr="006E0C2E">
        <w:t xml:space="preserve"> sealed bid procurement, and priced bids will be considered </w:t>
      </w:r>
      <w:r w:rsidR="006E0C2E" w:rsidRPr="006E0C2E">
        <w:rPr>
          <w:b/>
        </w:rPr>
        <w:t>ONLY</w:t>
      </w:r>
      <w:r w:rsidRPr="006E0C2E">
        <w:t xml:space="preserve"> in the second phase and </w:t>
      </w:r>
      <w:r w:rsidR="006E0C2E" w:rsidRPr="006E0C2E">
        <w:rPr>
          <w:b/>
        </w:rPr>
        <w:t>ONLY</w:t>
      </w:r>
      <w:r w:rsidRPr="006E0C2E">
        <w:t xml:space="preserve"> from those bidders whose unpriced technical offers are found to be acceptable in the first phase. </w:t>
      </w:r>
      <w:r w:rsidR="004864A0">
        <w:t xml:space="preserve"> Bidders with acceptable technical offers will be notified regarding the time and place of the public bid opening of the qualified Cost Response Bid Packages.</w:t>
      </w:r>
      <w:r w:rsidRPr="006E0C2E">
        <w:t xml:space="preserve"> </w:t>
      </w:r>
    </w:p>
    <w:p w:rsidR="006E0C2E" w:rsidRPr="006E0C2E" w:rsidRDefault="006E0C2E" w:rsidP="004321FA"/>
    <w:p w:rsidR="00C2685F" w:rsidRPr="006E0C2E" w:rsidRDefault="00C84D77" w:rsidP="004321FA">
      <w:r w:rsidRPr="006E0C2E">
        <w:t xml:space="preserve">Sandoval County intends to seek and obtain professional janitorial services, by a reputable provider to perform necessary janitorial services to </w:t>
      </w:r>
      <w:r w:rsidR="006E0C2E" w:rsidRPr="006E0C2E">
        <w:t>t</w:t>
      </w:r>
      <w:r w:rsidR="00671386" w:rsidRPr="006E0C2E">
        <w:t>en</w:t>
      </w:r>
      <w:r w:rsidR="006E0C2E" w:rsidRPr="006E0C2E">
        <w:t xml:space="preserve"> (10) </w:t>
      </w:r>
      <w:r w:rsidRPr="006E0C2E">
        <w:t>County owned and leased facilities, located within County limits.</w:t>
      </w:r>
    </w:p>
    <w:p w:rsidR="00F30B56" w:rsidRPr="006E0C2E" w:rsidRDefault="00F30B56" w:rsidP="00FB0135">
      <w:pPr>
        <w:pStyle w:val="Heading1"/>
        <w:rPr>
          <w:rFonts w:ascii="Times New Roman" w:hAnsi="Times New Roman" w:cs="Times New Roman"/>
          <w:szCs w:val="24"/>
        </w:rPr>
      </w:pPr>
      <w:bookmarkStart w:id="3" w:name="_Toc383683176"/>
      <w:r w:rsidRPr="006E0C2E">
        <w:rPr>
          <w:rFonts w:ascii="Times New Roman" w:hAnsi="Times New Roman" w:cs="Times New Roman"/>
          <w:szCs w:val="24"/>
        </w:rPr>
        <w:t>BID SUBMITTAL REQUIREMENTS</w:t>
      </w:r>
      <w:bookmarkEnd w:id="3"/>
    </w:p>
    <w:p w:rsidR="00F30B56" w:rsidRPr="006E0C2E" w:rsidRDefault="00F30B56" w:rsidP="00F30B56">
      <w:pPr>
        <w:rPr>
          <w:b/>
          <w:i/>
          <w:u w:val="single"/>
        </w:rPr>
      </w:pPr>
    </w:p>
    <w:p w:rsidR="00F30B56" w:rsidRPr="006E0C2E" w:rsidRDefault="00F30B56" w:rsidP="00FB0135">
      <w:pPr>
        <w:numPr>
          <w:ilvl w:val="0"/>
          <w:numId w:val="20"/>
        </w:numPr>
      </w:pPr>
      <w:r w:rsidRPr="006E0C2E">
        <w:t>To be considered, each bidder must submit two (2) sealed packages including:</w:t>
      </w:r>
    </w:p>
    <w:p w:rsidR="00F30B56" w:rsidRPr="006E0C2E" w:rsidRDefault="00F30B56" w:rsidP="00FB0135">
      <w:pPr>
        <w:numPr>
          <w:ilvl w:val="0"/>
          <w:numId w:val="19"/>
        </w:numPr>
        <w:ind w:left="1080"/>
      </w:pPr>
      <w:r w:rsidRPr="006E0C2E">
        <w:lastRenderedPageBreak/>
        <w:t xml:space="preserve">A sealed technical response to this </w:t>
      </w:r>
      <w:r w:rsidR="00E41A57">
        <w:t>Invitation to</w:t>
      </w:r>
      <w:r w:rsidRPr="006E0C2E">
        <w:t xml:space="preserve"> Bid (</w:t>
      </w:r>
      <w:r w:rsidR="00E41A57">
        <w:t>ITB</w:t>
      </w:r>
      <w:r w:rsidRPr="006E0C2E">
        <w:t xml:space="preserve">) </w:t>
      </w:r>
      <w:r w:rsidRPr="002A672B">
        <w:rPr>
          <w:b/>
        </w:rPr>
        <w:t>without</w:t>
      </w:r>
      <w:r w:rsidRPr="006E0C2E">
        <w:t xml:space="preserve"> an included price; and </w:t>
      </w:r>
    </w:p>
    <w:p w:rsidR="00F30B56" w:rsidRPr="006E0C2E" w:rsidRDefault="00F30B56" w:rsidP="00FB0135">
      <w:pPr>
        <w:numPr>
          <w:ilvl w:val="0"/>
          <w:numId w:val="19"/>
        </w:numPr>
        <w:ind w:left="1080"/>
      </w:pPr>
      <w:r w:rsidRPr="006E0C2E">
        <w:t>A sealed cost response for the services requested. The bids must be signed, in ink, by an official authorized to bind the bidder to its provision.</w:t>
      </w:r>
    </w:p>
    <w:p w:rsidR="00F30B56" w:rsidRPr="006E0C2E" w:rsidRDefault="00F30B56" w:rsidP="00FB0135">
      <w:pPr>
        <w:ind w:left="1080"/>
      </w:pPr>
    </w:p>
    <w:p w:rsidR="00F30B56" w:rsidRPr="006E0C2E" w:rsidRDefault="00F30B56" w:rsidP="00FB0135">
      <w:pPr>
        <w:numPr>
          <w:ilvl w:val="0"/>
          <w:numId w:val="20"/>
        </w:numPr>
      </w:pPr>
      <w:r w:rsidRPr="006E0C2E">
        <w:t xml:space="preserve">Bid Cost Responses and Technical Responses must be clearly marked with the name of the Bidder, “Attn: Liz Otten,” and the following statements on the outside bottom left corner of the sealed envelope: </w:t>
      </w:r>
    </w:p>
    <w:p w:rsidR="00F30B56" w:rsidRPr="006E0C2E" w:rsidRDefault="00F30B56" w:rsidP="00FB0135">
      <w:pPr>
        <w:numPr>
          <w:ilvl w:val="0"/>
          <w:numId w:val="16"/>
        </w:numPr>
        <w:ind w:left="1080"/>
      </w:pPr>
      <w:r w:rsidRPr="006E0C2E">
        <w:t>Envelope 1 - “</w:t>
      </w:r>
      <w:r w:rsidRPr="006E0C2E">
        <w:rPr>
          <w:b/>
          <w:u w:val="single"/>
        </w:rPr>
        <w:t>Sandoval County Janitorial Services Technical Response</w:t>
      </w:r>
      <w:r w:rsidRPr="006E0C2E">
        <w:t xml:space="preserve">” </w:t>
      </w:r>
    </w:p>
    <w:p w:rsidR="00F30B56" w:rsidRPr="006E0C2E" w:rsidRDefault="00F30B56" w:rsidP="00FB0135">
      <w:pPr>
        <w:numPr>
          <w:ilvl w:val="0"/>
          <w:numId w:val="16"/>
        </w:numPr>
        <w:ind w:left="1080"/>
      </w:pPr>
      <w:r w:rsidRPr="006E0C2E">
        <w:t>Envelope 2 - “</w:t>
      </w:r>
      <w:r w:rsidRPr="006E0C2E">
        <w:rPr>
          <w:b/>
          <w:u w:val="single"/>
        </w:rPr>
        <w:t>Sandoval County Janitorial Services Cost Response</w:t>
      </w:r>
      <w:r w:rsidRPr="006E0C2E">
        <w:t xml:space="preserve">” </w:t>
      </w:r>
    </w:p>
    <w:p w:rsidR="00F30B56" w:rsidRPr="006E0C2E" w:rsidRDefault="00F30B56" w:rsidP="00F30B56">
      <w:pPr>
        <w:ind w:left="450" w:hanging="450"/>
      </w:pPr>
      <w:r w:rsidRPr="006E0C2E">
        <w:tab/>
      </w:r>
    </w:p>
    <w:p w:rsidR="004321FA" w:rsidRPr="006E0C2E" w:rsidRDefault="00F30B56" w:rsidP="004321FA">
      <w:pPr>
        <w:numPr>
          <w:ilvl w:val="0"/>
          <w:numId w:val="20"/>
        </w:numPr>
      </w:pPr>
      <w:r w:rsidRPr="006E0C2E">
        <w:t xml:space="preserve">Sealed envelopes must be received by </w:t>
      </w:r>
      <w:r w:rsidRPr="006E0C2E">
        <w:rPr>
          <w:b/>
          <w:bCs/>
        </w:rPr>
        <w:t xml:space="preserve">2:00 p.m. </w:t>
      </w:r>
      <w:r w:rsidR="002342F0" w:rsidRPr="002342F0">
        <w:rPr>
          <w:b/>
          <w:bCs/>
        </w:rPr>
        <w:t>on</w:t>
      </w:r>
      <w:r w:rsidRPr="002342F0">
        <w:rPr>
          <w:b/>
          <w:bCs/>
        </w:rPr>
        <w:t xml:space="preserve"> April </w:t>
      </w:r>
      <w:r w:rsidR="009453F2">
        <w:rPr>
          <w:b/>
          <w:bCs/>
        </w:rPr>
        <w:t>29</w:t>
      </w:r>
      <w:r w:rsidRPr="002342F0">
        <w:rPr>
          <w:b/>
          <w:bCs/>
        </w:rPr>
        <w:t>, 201</w:t>
      </w:r>
      <w:r w:rsidR="002342F0">
        <w:rPr>
          <w:b/>
          <w:bCs/>
        </w:rPr>
        <w:t>4</w:t>
      </w:r>
      <w:r w:rsidRPr="006E0C2E">
        <w:rPr>
          <w:b/>
          <w:bCs/>
        </w:rPr>
        <w:t xml:space="preserve">. </w:t>
      </w:r>
      <w:r w:rsidRPr="006E0C2E">
        <w:t>The bidder is responsible for the timely receipt of their bid by the Finance department. Late or faxed bids will not be considered.</w:t>
      </w:r>
    </w:p>
    <w:p w:rsidR="004321FA" w:rsidRPr="006E0C2E" w:rsidRDefault="004321FA" w:rsidP="004321FA"/>
    <w:p w:rsidR="00F30B56" w:rsidRPr="006E0C2E" w:rsidRDefault="00F30B56" w:rsidP="004321FA">
      <w:pPr>
        <w:numPr>
          <w:ilvl w:val="0"/>
          <w:numId w:val="20"/>
        </w:numPr>
      </w:pPr>
      <w:r w:rsidRPr="006E0C2E">
        <w:t xml:space="preserve">Each Envelope must contain </w:t>
      </w:r>
      <w:r w:rsidR="004321FA" w:rsidRPr="006E0C2E">
        <w:t>one (1) original and five (5) identical copies and must</w:t>
      </w:r>
      <w:r w:rsidRPr="006E0C2E">
        <w:t xml:space="preserve"> be submitted to the Sandoval County Finance Department located </w:t>
      </w:r>
      <w:r w:rsidR="004321FA" w:rsidRPr="006E0C2E">
        <w:t>on the 2</w:t>
      </w:r>
      <w:r w:rsidR="004321FA" w:rsidRPr="006E0C2E">
        <w:rPr>
          <w:vertAlign w:val="superscript"/>
        </w:rPr>
        <w:t>nd</w:t>
      </w:r>
      <w:r w:rsidR="004321FA" w:rsidRPr="006E0C2E">
        <w:t xml:space="preserve"> floor of the Sandoval County Administrative Building </w:t>
      </w:r>
      <w:r w:rsidRPr="006E0C2E">
        <w:t>at 1500 Idalia Road, Bldg</w:t>
      </w:r>
      <w:r w:rsidR="004321FA" w:rsidRPr="006E0C2E">
        <w:t>.</w:t>
      </w:r>
      <w:r w:rsidRPr="006E0C2E">
        <w:t xml:space="preserve"> D, </w:t>
      </w:r>
      <w:r w:rsidR="004321FA" w:rsidRPr="006E0C2E">
        <w:t xml:space="preserve">in Bernalillo, New Mexico </w:t>
      </w:r>
      <w:r w:rsidRPr="006E0C2E">
        <w:t xml:space="preserve">or </w:t>
      </w:r>
      <w:r w:rsidR="004321FA" w:rsidRPr="006E0C2E">
        <w:t>packages containing both sealed envelopes</w:t>
      </w:r>
      <w:r w:rsidRPr="006E0C2E">
        <w:t xml:space="preserve"> may be mailed to the Sandoval County Finance Department, Attn: Liz Otten, P.O. Box 40, Bernalillo NM 87004</w:t>
      </w:r>
      <w:r w:rsidR="004321FA" w:rsidRPr="006E0C2E">
        <w:t>, clearly</w:t>
      </w:r>
      <w:r w:rsidRPr="006E0C2E">
        <w:t xml:space="preserve"> marked “Bid for Janitorial Services.</w:t>
      </w:r>
      <w:r w:rsidR="004321FA" w:rsidRPr="006E0C2E">
        <w:t>”</w:t>
      </w:r>
      <w:r w:rsidRPr="006E0C2E">
        <w:t xml:space="preserve">  Please note that the Procurement office open between 8 am to 12 pm and 1 pm to 5 pm weekdays.</w:t>
      </w:r>
    </w:p>
    <w:p w:rsidR="00C2685F" w:rsidRPr="006E0C2E" w:rsidRDefault="00C2685F" w:rsidP="00C2685F"/>
    <w:p w:rsidR="002A672B" w:rsidRDefault="00C2685F" w:rsidP="002A672B">
      <w:pPr>
        <w:numPr>
          <w:ilvl w:val="0"/>
          <w:numId w:val="20"/>
        </w:numPr>
        <w:sectPr w:rsidR="002A672B" w:rsidSect="002A672B">
          <w:type w:val="continuous"/>
          <w:pgSz w:w="12240" w:h="15840"/>
          <w:pgMar w:top="720" w:right="1800" w:bottom="1440" w:left="1800" w:header="720" w:footer="720" w:gutter="0"/>
          <w:cols w:space="720"/>
          <w:docGrid w:linePitch="360"/>
        </w:sectPr>
      </w:pPr>
      <w:r w:rsidRPr="006E0C2E">
        <w:t xml:space="preserve">Format: Bids should be 8 ½ x 11 inches, bound in a single document and organized in sections following the other specified </w:t>
      </w:r>
      <w:r w:rsidR="002A672B">
        <w:t>under content</w:t>
      </w:r>
    </w:p>
    <w:p w:rsidR="002A672B" w:rsidRDefault="002A672B" w:rsidP="002A672B">
      <w:pPr>
        <w:pStyle w:val="Heading1"/>
      </w:pPr>
      <w:bookmarkStart w:id="4" w:name="_Toc383683177"/>
      <w:r>
        <w:lastRenderedPageBreak/>
        <w:t>TECHNICAL RESPONSE:</w:t>
      </w:r>
      <w:bookmarkEnd w:id="4"/>
    </w:p>
    <w:p w:rsidR="002A672B" w:rsidRDefault="002A672B" w:rsidP="002A672B">
      <w:pPr>
        <w:pStyle w:val="BodyTextIndent2"/>
        <w:numPr>
          <w:ilvl w:val="0"/>
          <w:numId w:val="31"/>
        </w:numPr>
      </w:pPr>
      <w:r>
        <w:t>Bidders must submit written narrative responses to the following topics (</w:t>
      </w:r>
      <w:r>
        <w:rPr>
          <w:i/>
        </w:rPr>
        <w:t>T</w:t>
      </w:r>
      <w:r w:rsidRPr="002A672B">
        <w:rPr>
          <w:i/>
        </w:rPr>
        <w:t>o be included in first sealed envelope</w:t>
      </w:r>
      <w:r>
        <w:t xml:space="preserve">)  </w:t>
      </w:r>
    </w:p>
    <w:p w:rsidR="00ED4710" w:rsidRPr="006E0C2E" w:rsidRDefault="00ED4710" w:rsidP="002A672B">
      <w:pPr>
        <w:numPr>
          <w:ilvl w:val="0"/>
          <w:numId w:val="33"/>
        </w:numPr>
        <w:ind w:left="1080"/>
      </w:pPr>
      <w:r w:rsidRPr="006E0C2E">
        <w:rPr>
          <w:u w:val="single"/>
        </w:rPr>
        <w:t>Project Approach</w:t>
      </w:r>
    </w:p>
    <w:p w:rsidR="00C2685F" w:rsidRPr="006E0C2E" w:rsidRDefault="00C2685F" w:rsidP="002A672B">
      <w:pPr>
        <w:ind w:left="1080"/>
      </w:pPr>
      <w:r w:rsidRPr="006E0C2E">
        <w:t>Describe your understanding of the Counties needs, taking into account the</w:t>
      </w:r>
      <w:r w:rsidR="00ED4710" w:rsidRPr="006E0C2E">
        <w:t xml:space="preserve"> </w:t>
      </w:r>
      <w:r w:rsidRPr="006E0C2E">
        <w:t>required criteria listed by the County. Identify the methods your firm will</w:t>
      </w:r>
      <w:r w:rsidR="00ED4710" w:rsidRPr="006E0C2E">
        <w:t xml:space="preserve"> u</w:t>
      </w:r>
      <w:r w:rsidRPr="006E0C2E">
        <w:t xml:space="preserve">se to meet the requirements.       </w:t>
      </w:r>
    </w:p>
    <w:p w:rsidR="00C2685F" w:rsidRPr="006E0C2E" w:rsidRDefault="00C2685F" w:rsidP="002A672B">
      <w:pPr>
        <w:ind w:left="1080"/>
      </w:pPr>
    </w:p>
    <w:p w:rsidR="00C2685F" w:rsidRPr="006E0C2E" w:rsidRDefault="00C2685F" w:rsidP="002A672B">
      <w:pPr>
        <w:numPr>
          <w:ilvl w:val="0"/>
          <w:numId w:val="33"/>
        </w:numPr>
        <w:ind w:left="1080"/>
        <w:rPr>
          <w:u w:val="single"/>
        </w:rPr>
      </w:pPr>
      <w:r w:rsidRPr="006E0C2E">
        <w:rPr>
          <w:u w:val="single"/>
        </w:rPr>
        <w:t>Firm Description</w:t>
      </w:r>
    </w:p>
    <w:p w:rsidR="00C2685F" w:rsidRPr="006E0C2E" w:rsidRDefault="00C2685F" w:rsidP="002A672B">
      <w:pPr>
        <w:ind w:left="1080"/>
      </w:pPr>
      <w:r w:rsidRPr="006E0C2E">
        <w:t xml:space="preserve">Provide a description of your firm and list relevant information about capabilities, rate of </w:t>
      </w:r>
      <w:r w:rsidR="00FB0135" w:rsidRPr="006E0C2E">
        <w:t>s</w:t>
      </w:r>
      <w:r w:rsidRPr="006E0C2E">
        <w:t>ervice, and length of time in existence.</w:t>
      </w:r>
    </w:p>
    <w:p w:rsidR="00C2685F" w:rsidRPr="006E0C2E" w:rsidRDefault="00C2685F" w:rsidP="002A672B">
      <w:pPr>
        <w:ind w:left="1080"/>
      </w:pPr>
    </w:p>
    <w:p w:rsidR="00ED4710" w:rsidRPr="006E0C2E" w:rsidRDefault="00C2685F" w:rsidP="002A672B">
      <w:pPr>
        <w:numPr>
          <w:ilvl w:val="0"/>
          <w:numId w:val="33"/>
        </w:numPr>
        <w:ind w:left="1080"/>
        <w:rPr>
          <w:u w:val="single"/>
        </w:rPr>
      </w:pPr>
      <w:r w:rsidRPr="006E0C2E">
        <w:rPr>
          <w:u w:val="single"/>
        </w:rPr>
        <w:t>Relevant Experie</w:t>
      </w:r>
      <w:r w:rsidR="00ED4710" w:rsidRPr="006E0C2E">
        <w:rPr>
          <w:u w:val="single"/>
        </w:rPr>
        <w:t>nce</w:t>
      </w:r>
    </w:p>
    <w:p w:rsidR="00C2685F" w:rsidRPr="006E0C2E" w:rsidRDefault="00C2685F" w:rsidP="002A672B">
      <w:pPr>
        <w:ind w:left="1080"/>
      </w:pPr>
      <w:r w:rsidRPr="006E0C2E">
        <w:t>Describe relevant experience your firm has with providing Janitorial</w:t>
      </w:r>
      <w:r w:rsidR="00ED4710" w:rsidRPr="006E0C2E">
        <w:t xml:space="preserve"> </w:t>
      </w:r>
      <w:r w:rsidRPr="006E0C2E">
        <w:t>services for other government entities or similar size organizations.</w:t>
      </w:r>
    </w:p>
    <w:p w:rsidR="00C2685F" w:rsidRPr="006E0C2E" w:rsidRDefault="00C2685F" w:rsidP="002A672B">
      <w:pPr>
        <w:ind w:left="1080"/>
      </w:pPr>
    </w:p>
    <w:p w:rsidR="00C2685F" w:rsidRPr="006E0C2E" w:rsidRDefault="00C2685F" w:rsidP="002A672B">
      <w:pPr>
        <w:numPr>
          <w:ilvl w:val="0"/>
          <w:numId w:val="33"/>
        </w:numPr>
        <w:ind w:left="1080"/>
        <w:jc w:val="both"/>
      </w:pPr>
      <w:r w:rsidRPr="006E0C2E">
        <w:rPr>
          <w:u w:val="single"/>
        </w:rPr>
        <w:t>Key Personnel Qualifications</w:t>
      </w:r>
    </w:p>
    <w:p w:rsidR="00C2685F" w:rsidRPr="006E0C2E" w:rsidRDefault="00C2685F" w:rsidP="002A672B">
      <w:pPr>
        <w:ind w:left="1080"/>
        <w:jc w:val="both"/>
      </w:pPr>
      <w:r w:rsidRPr="006E0C2E">
        <w:t>Identify key personnel assigned to the project, their respective roles, and a</w:t>
      </w:r>
      <w:r w:rsidR="00ED4710" w:rsidRPr="006E0C2E">
        <w:t xml:space="preserve"> </w:t>
      </w:r>
      <w:r w:rsidRPr="006E0C2E">
        <w:t>synopsis of their relevant experience.</w:t>
      </w:r>
    </w:p>
    <w:p w:rsidR="00C2685F" w:rsidRDefault="00C2685F" w:rsidP="002A672B">
      <w:pPr>
        <w:ind w:left="1080"/>
        <w:jc w:val="both"/>
      </w:pPr>
    </w:p>
    <w:p w:rsidR="00FB6421" w:rsidRPr="006E0C2E" w:rsidRDefault="00FB6421" w:rsidP="002A672B">
      <w:pPr>
        <w:ind w:left="1080"/>
        <w:jc w:val="both"/>
      </w:pPr>
    </w:p>
    <w:p w:rsidR="00C2685F" w:rsidRPr="006E0C2E" w:rsidRDefault="00C2685F" w:rsidP="002A672B">
      <w:pPr>
        <w:numPr>
          <w:ilvl w:val="0"/>
          <w:numId w:val="33"/>
        </w:numPr>
        <w:ind w:left="1080"/>
        <w:jc w:val="both"/>
      </w:pPr>
      <w:r w:rsidRPr="006E0C2E">
        <w:rPr>
          <w:u w:val="single"/>
        </w:rPr>
        <w:lastRenderedPageBreak/>
        <w:t>References</w:t>
      </w:r>
    </w:p>
    <w:p w:rsidR="00C2685F" w:rsidRDefault="00C2685F" w:rsidP="002A672B">
      <w:pPr>
        <w:ind w:left="1080"/>
        <w:jc w:val="both"/>
      </w:pPr>
      <w:r w:rsidRPr="006E0C2E">
        <w:t>List of public agencies or clients for whom similar work has been performed.</w:t>
      </w:r>
      <w:r w:rsidR="00ED4710" w:rsidRPr="006E0C2E">
        <w:t xml:space="preserve"> </w:t>
      </w:r>
      <w:r w:rsidRPr="006E0C2E">
        <w:t>Provide the name, title, and phone number of a contact person. The County</w:t>
      </w:r>
      <w:r w:rsidR="00ED4710" w:rsidRPr="006E0C2E">
        <w:t xml:space="preserve"> </w:t>
      </w:r>
      <w:r w:rsidRPr="006E0C2E">
        <w:t>may request a copy of a similar plan prepared by your firm for another client.</w:t>
      </w:r>
    </w:p>
    <w:p w:rsidR="00FB6421" w:rsidRDefault="00FB6421" w:rsidP="002A672B">
      <w:pPr>
        <w:ind w:left="1080"/>
        <w:jc w:val="both"/>
      </w:pPr>
    </w:p>
    <w:p w:rsidR="002A672B" w:rsidRPr="006E0C2E" w:rsidRDefault="002A672B" w:rsidP="002A672B">
      <w:pPr>
        <w:numPr>
          <w:ilvl w:val="0"/>
          <w:numId w:val="33"/>
        </w:numPr>
        <w:ind w:left="1080" w:right="-180"/>
        <w:jc w:val="both"/>
      </w:pPr>
      <w:r w:rsidRPr="006E0C2E">
        <w:rPr>
          <w:u w:val="single"/>
        </w:rPr>
        <w:t>Insurance</w:t>
      </w:r>
    </w:p>
    <w:p w:rsidR="007A7842" w:rsidRDefault="002A672B" w:rsidP="007A7842">
      <w:pPr>
        <w:ind w:left="1080" w:right="-180"/>
        <w:sectPr w:rsidR="007A7842" w:rsidSect="002A672B">
          <w:type w:val="continuous"/>
          <w:pgSz w:w="12240" w:h="15840"/>
          <w:pgMar w:top="720" w:right="1800" w:bottom="1440" w:left="1800" w:header="720" w:footer="720" w:gutter="0"/>
          <w:cols w:space="720"/>
          <w:docGrid w:linePitch="360"/>
        </w:sectPr>
      </w:pPr>
      <w:r w:rsidRPr="006E0C2E">
        <w:t>Provide copies of all insurance and bonds needed.</w:t>
      </w:r>
    </w:p>
    <w:p w:rsidR="00C2685F" w:rsidRDefault="007A7842" w:rsidP="007A7842">
      <w:pPr>
        <w:pStyle w:val="Heading1"/>
      </w:pPr>
      <w:bookmarkStart w:id="5" w:name="_Toc383683178"/>
      <w:r>
        <w:lastRenderedPageBreak/>
        <w:t>COST RESPONSE</w:t>
      </w:r>
      <w:bookmarkEnd w:id="5"/>
    </w:p>
    <w:p w:rsidR="00FB6421" w:rsidRPr="00FB6421" w:rsidRDefault="00FB6421" w:rsidP="00FB6421"/>
    <w:p w:rsidR="00C2685F" w:rsidRPr="006E0C2E" w:rsidRDefault="00C2685F" w:rsidP="00FB6421">
      <w:pPr>
        <w:ind w:right="-180"/>
        <w:jc w:val="both"/>
      </w:pPr>
      <w:r w:rsidRPr="006E0C2E">
        <w:rPr>
          <w:u w:val="single"/>
        </w:rPr>
        <w:t>Schedule of Charges</w:t>
      </w:r>
    </w:p>
    <w:p w:rsidR="002A672B" w:rsidRDefault="00C2685F" w:rsidP="00FB6421">
      <w:pPr>
        <w:ind w:right="-180"/>
        <w:sectPr w:rsidR="002A672B" w:rsidSect="002A672B">
          <w:type w:val="continuous"/>
          <w:pgSz w:w="12240" w:h="15840"/>
          <w:pgMar w:top="720" w:right="1800" w:bottom="1440" w:left="1800" w:header="720" w:footer="720" w:gutter="0"/>
          <w:cols w:space="720"/>
          <w:docGrid w:linePitch="360"/>
        </w:sectPr>
      </w:pPr>
      <w:r w:rsidRPr="006E0C2E">
        <w:t>Provide a complete fee schedule with hourly billing rates for all who will</w:t>
      </w:r>
      <w:r w:rsidR="00F30B56" w:rsidRPr="006E0C2E">
        <w:t xml:space="preserve"> </w:t>
      </w:r>
      <w:r w:rsidRPr="006E0C2E">
        <w:t>work on the project. Include all charges and fees, hidden charges or fees will not be recognized by the County. Include job description for all personnel and any relevant training they have received.</w:t>
      </w:r>
    </w:p>
    <w:p w:rsidR="00C2685F" w:rsidRPr="006E0C2E" w:rsidRDefault="00C2685F" w:rsidP="00FB0135">
      <w:pPr>
        <w:pStyle w:val="Heading1"/>
        <w:rPr>
          <w:rFonts w:ascii="Times New Roman" w:hAnsi="Times New Roman" w:cs="Times New Roman"/>
          <w:szCs w:val="24"/>
        </w:rPr>
      </w:pPr>
      <w:bookmarkStart w:id="6" w:name="_Toc383683179"/>
      <w:r w:rsidRPr="006E0C2E">
        <w:rPr>
          <w:rFonts w:ascii="Times New Roman" w:hAnsi="Times New Roman" w:cs="Times New Roman"/>
          <w:szCs w:val="24"/>
        </w:rPr>
        <w:lastRenderedPageBreak/>
        <w:t>QUALIFICATIONS</w:t>
      </w:r>
      <w:bookmarkEnd w:id="6"/>
      <w:r w:rsidRPr="006E0C2E">
        <w:rPr>
          <w:rFonts w:ascii="Times New Roman" w:hAnsi="Times New Roman" w:cs="Times New Roman"/>
          <w:szCs w:val="24"/>
        </w:rPr>
        <w:t xml:space="preserve"> </w:t>
      </w:r>
    </w:p>
    <w:p w:rsidR="00C2685F" w:rsidRPr="006E0C2E" w:rsidRDefault="00C2685F" w:rsidP="00C2685F">
      <w:pPr>
        <w:rPr>
          <w:b/>
          <w:i/>
          <w:u w:val="single"/>
        </w:rPr>
      </w:pPr>
    </w:p>
    <w:p w:rsidR="00C2685F" w:rsidRPr="006E0C2E" w:rsidRDefault="00C2685F" w:rsidP="00C2685F">
      <w:r w:rsidRPr="006E0C2E">
        <w:t>Pre-Qualification for this RFB will be evaluated based upon the following factors</w:t>
      </w:r>
      <w:r w:rsidR="002A672B">
        <w:t xml:space="preserve"> </w:t>
      </w:r>
      <w:r w:rsidR="002A672B" w:rsidRPr="006E0C2E">
        <w:t>(</w:t>
      </w:r>
      <w:r w:rsidR="002A672B" w:rsidRPr="006E0C2E">
        <w:rPr>
          <w:i/>
        </w:rPr>
        <w:t>To be included in first sealed envelope</w:t>
      </w:r>
      <w:r w:rsidR="002A672B" w:rsidRPr="006E0C2E">
        <w:t>)</w:t>
      </w:r>
      <w:r w:rsidRPr="006E0C2E">
        <w:t>:</w:t>
      </w:r>
    </w:p>
    <w:p w:rsidR="00C2685F" w:rsidRPr="006E0C2E" w:rsidRDefault="00C2685F" w:rsidP="00C2685F"/>
    <w:p w:rsidR="00C2685F" w:rsidRPr="006E0C2E" w:rsidRDefault="00FB0135" w:rsidP="00C2685F">
      <w:pPr>
        <w:rPr>
          <w:b/>
        </w:rPr>
      </w:pPr>
      <w:r w:rsidRPr="006E0C2E">
        <w:rPr>
          <w:b/>
        </w:rPr>
        <w:t>A.</w:t>
      </w:r>
      <w:r w:rsidRPr="006E0C2E">
        <w:rPr>
          <w:b/>
        </w:rPr>
        <w:tab/>
      </w:r>
      <w:r w:rsidR="00C2685F" w:rsidRPr="006E0C2E">
        <w:rPr>
          <w:b/>
        </w:rPr>
        <w:t>Capability, Qualifications and References</w:t>
      </w:r>
    </w:p>
    <w:p w:rsidR="00C2685F" w:rsidRPr="006E0C2E" w:rsidRDefault="00C2685F" w:rsidP="00C2685F">
      <w:pPr>
        <w:rPr>
          <w:b/>
        </w:rPr>
      </w:pPr>
    </w:p>
    <w:p w:rsidR="00C2685F" w:rsidRPr="006E0C2E" w:rsidRDefault="00C2685F" w:rsidP="00FB0135">
      <w:pPr>
        <w:numPr>
          <w:ilvl w:val="0"/>
          <w:numId w:val="23"/>
        </w:numPr>
      </w:pPr>
      <w:r w:rsidRPr="006E0C2E">
        <w:t>Statement of Qualifications should indicate the ability of the contractor to meet the terms of the RFB.</w:t>
      </w:r>
      <w:r w:rsidRPr="006E0C2E">
        <w:tab/>
      </w:r>
    </w:p>
    <w:p w:rsidR="00C2685F" w:rsidRPr="006E0C2E" w:rsidRDefault="00C2685F" w:rsidP="00FB0135">
      <w:pPr>
        <w:ind w:left="720"/>
      </w:pPr>
    </w:p>
    <w:p w:rsidR="00C2685F" w:rsidRPr="006E0C2E" w:rsidRDefault="00C2685F" w:rsidP="00FB0135">
      <w:pPr>
        <w:numPr>
          <w:ilvl w:val="0"/>
          <w:numId w:val="23"/>
        </w:numPr>
      </w:pPr>
      <w:r w:rsidRPr="006E0C2E">
        <w:t>Statement of Qualifications should indicate the competence of personnel whom the bidder intends to assign to the project.</w:t>
      </w:r>
    </w:p>
    <w:p w:rsidR="00C2685F" w:rsidRPr="006E0C2E" w:rsidRDefault="00C2685F" w:rsidP="00FB0135">
      <w:pPr>
        <w:ind w:left="720"/>
      </w:pPr>
    </w:p>
    <w:p w:rsidR="00C2685F" w:rsidRPr="006E0C2E" w:rsidRDefault="00C2685F" w:rsidP="00FB0135">
      <w:pPr>
        <w:numPr>
          <w:ilvl w:val="0"/>
          <w:numId w:val="23"/>
        </w:numPr>
      </w:pPr>
      <w:r w:rsidRPr="006E0C2E">
        <w:t>Qualifications will be measured by training and experience, with particular reference for previous work experience in facilities of equal or greater size to that described in the ITB.</w:t>
      </w:r>
    </w:p>
    <w:p w:rsidR="00C2685F" w:rsidRPr="006E0C2E" w:rsidRDefault="00C2685F" w:rsidP="00FB0135">
      <w:pPr>
        <w:ind w:left="720"/>
      </w:pPr>
    </w:p>
    <w:p w:rsidR="00C2685F" w:rsidRPr="006E0C2E" w:rsidRDefault="00C2685F" w:rsidP="00FB0135">
      <w:pPr>
        <w:numPr>
          <w:ilvl w:val="0"/>
          <w:numId w:val="23"/>
        </w:numPr>
      </w:pPr>
      <w:r w:rsidRPr="006E0C2E">
        <w:t>Emphasis will be placed upon the qualifications of bidder’s project manager.</w:t>
      </w:r>
    </w:p>
    <w:p w:rsidR="00C2685F" w:rsidRPr="006E0C2E" w:rsidRDefault="00C2685F" w:rsidP="00C2685F">
      <w:pPr>
        <w:ind w:left="1080" w:hanging="1080"/>
        <w:rPr>
          <w:b/>
          <w:bCs/>
          <w:iCs/>
        </w:rPr>
      </w:pPr>
    </w:p>
    <w:p w:rsidR="00C2685F" w:rsidRPr="006E0C2E" w:rsidRDefault="00FB0135" w:rsidP="006E0C2E">
      <w:pPr>
        <w:rPr>
          <w:b/>
        </w:rPr>
      </w:pPr>
      <w:r w:rsidRPr="006E0C2E">
        <w:rPr>
          <w:b/>
          <w:bCs/>
          <w:iCs/>
        </w:rPr>
        <w:t>B.</w:t>
      </w:r>
      <w:r w:rsidRPr="006E0C2E">
        <w:rPr>
          <w:b/>
          <w:bCs/>
          <w:iCs/>
        </w:rPr>
        <w:tab/>
      </w:r>
      <w:r w:rsidR="00C2685F" w:rsidRPr="006E0C2E">
        <w:rPr>
          <w:b/>
          <w:bCs/>
          <w:iCs/>
        </w:rPr>
        <w:t>Work Plan Requirements</w:t>
      </w:r>
    </w:p>
    <w:p w:rsidR="00C2685F" w:rsidRPr="006E0C2E" w:rsidRDefault="00C2685F" w:rsidP="00C2685F">
      <w:pPr>
        <w:ind w:left="1080"/>
      </w:pPr>
      <w:r w:rsidRPr="006E0C2E">
        <w:t>The contents of the Work Plan shall include, at a minimum, the following:</w:t>
      </w:r>
    </w:p>
    <w:p w:rsidR="00C2685F" w:rsidRPr="006E0C2E" w:rsidRDefault="00C2685F" w:rsidP="00FB0135">
      <w:pPr>
        <w:numPr>
          <w:ilvl w:val="0"/>
          <w:numId w:val="24"/>
        </w:numPr>
      </w:pPr>
      <w:r w:rsidRPr="006E0C2E">
        <w:t>Number of employees to be assigned to project</w:t>
      </w:r>
    </w:p>
    <w:p w:rsidR="00C2685F" w:rsidRPr="006E0C2E" w:rsidRDefault="00C2685F" w:rsidP="00FB0135">
      <w:pPr>
        <w:numPr>
          <w:ilvl w:val="0"/>
          <w:numId w:val="24"/>
        </w:numPr>
      </w:pPr>
      <w:r w:rsidRPr="006E0C2E">
        <w:t>Number of hours per day each employee will be assigned</w:t>
      </w:r>
    </w:p>
    <w:p w:rsidR="00C2685F" w:rsidRPr="006E0C2E" w:rsidRDefault="00C2685F" w:rsidP="00FB0135">
      <w:pPr>
        <w:numPr>
          <w:ilvl w:val="0"/>
          <w:numId w:val="24"/>
        </w:numPr>
      </w:pPr>
      <w:r w:rsidRPr="006E0C2E">
        <w:t>Start and end times for employees</w:t>
      </w:r>
    </w:p>
    <w:p w:rsidR="00C2685F" w:rsidRPr="006E0C2E" w:rsidRDefault="00C2685F" w:rsidP="00FB0135">
      <w:pPr>
        <w:numPr>
          <w:ilvl w:val="0"/>
          <w:numId w:val="24"/>
        </w:numPr>
      </w:pPr>
      <w:r w:rsidRPr="006E0C2E">
        <w:t>Description of cleaning methods</w:t>
      </w:r>
    </w:p>
    <w:p w:rsidR="00C2685F" w:rsidRPr="006E0C2E" w:rsidRDefault="00C2685F" w:rsidP="00C2685F">
      <w:pPr>
        <w:ind w:left="1080"/>
      </w:pPr>
    </w:p>
    <w:p w:rsidR="00C84D77" w:rsidRPr="006E0C2E" w:rsidRDefault="00FB0135" w:rsidP="00D07B1F">
      <w:pPr>
        <w:ind w:left="450" w:hanging="450"/>
        <w:rPr>
          <w:b/>
          <w:u w:val="single"/>
        </w:rPr>
      </w:pPr>
      <w:r w:rsidRPr="006E0C2E">
        <w:rPr>
          <w:b/>
        </w:rPr>
        <w:t>C.</w:t>
      </w:r>
      <w:r w:rsidRPr="006E0C2E">
        <w:rPr>
          <w:b/>
        </w:rPr>
        <w:tab/>
      </w:r>
      <w:r w:rsidR="00C84D77" w:rsidRPr="006E0C2E">
        <w:rPr>
          <w:b/>
          <w:u w:val="single"/>
        </w:rPr>
        <w:t xml:space="preserve">Bidders who intend to submit </w:t>
      </w:r>
      <w:r w:rsidR="00D12D3D" w:rsidRPr="006E0C2E">
        <w:rPr>
          <w:b/>
          <w:u w:val="single"/>
        </w:rPr>
        <w:t>bids</w:t>
      </w:r>
      <w:r w:rsidR="00C84D77" w:rsidRPr="006E0C2E">
        <w:rPr>
          <w:u w:val="single"/>
        </w:rPr>
        <w:t xml:space="preserve"> </w:t>
      </w:r>
      <w:r w:rsidR="00C84D77" w:rsidRPr="006E0C2E">
        <w:rPr>
          <w:b/>
          <w:u w:val="single"/>
        </w:rPr>
        <w:t>will be required to attend a mandatory</w:t>
      </w:r>
      <w:r w:rsidR="00D07B1F" w:rsidRPr="006E0C2E">
        <w:rPr>
          <w:b/>
          <w:u w:val="single"/>
        </w:rPr>
        <w:t xml:space="preserve"> </w:t>
      </w:r>
      <w:r w:rsidR="00C84D77" w:rsidRPr="006E0C2E">
        <w:rPr>
          <w:b/>
          <w:u w:val="single"/>
        </w:rPr>
        <w:t>pre-</w:t>
      </w:r>
      <w:r w:rsidR="00C679B3" w:rsidRPr="006E0C2E">
        <w:rPr>
          <w:b/>
          <w:u w:val="single"/>
        </w:rPr>
        <w:t>bid</w:t>
      </w:r>
      <w:r w:rsidR="00C84D77" w:rsidRPr="006E0C2E">
        <w:rPr>
          <w:b/>
          <w:u w:val="single"/>
        </w:rPr>
        <w:t xml:space="preserve"> meeting and walk through of the </w:t>
      </w:r>
      <w:r w:rsidR="00EE3EFD" w:rsidRPr="006E0C2E">
        <w:rPr>
          <w:b/>
          <w:u w:val="single"/>
        </w:rPr>
        <w:t>ten</w:t>
      </w:r>
      <w:r w:rsidR="00C84D77" w:rsidRPr="006E0C2E">
        <w:rPr>
          <w:b/>
          <w:u w:val="single"/>
        </w:rPr>
        <w:t xml:space="preserve"> facilities. </w:t>
      </w:r>
      <w:r w:rsidR="00C84D77" w:rsidRPr="006E0C2E">
        <w:t>This will provide an</w:t>
      </w:r>
      <w:r w:rsidR="00D07B1F" w:rsidRPr="006E0C2E">
        <w:t xml:space="preserve"> </w:t>
      </w:r>
      <w:r w:rsidR="00C84D77" w:rsidRPr="006E0C2E">
        <w:t xml:space="preserve">opportunity for the bidder(s) to ask any questions of the </w:t>
      </w:r>
      <w:r w:rsidR="00C679B3" w:rsidRPr="006E0C2E">
        <w:t>bid</w:t>
      </w:r>
      <w:r w:rsidR="00C84D77" w:rsidRPr="006E0C2E">
        <w:t xml:space="preserve">, and receive clarity of the intent of the </w:t>
      </w:r>
      <w:r w:rsidR="00C679B3" w:rsidRPr="006E0C2E">
        <w:t>bid</w:t>
      </w:r>
      <w:r w:rsidR="00C84D77" w:rsidRPr="006E0C2E">
        <w:t xml:space="preserve"> through mutual </w:t>
      </w:r>
      <w:r w:rsidR="00A96400" w:rsidRPr="006E0C2E">
        <w:t xml:space="preserve">understanding. </w:t>
      </w:r>
      <w:r w:rsidR="00D07B1F" w:rsidRPr="006E0C2E">
        <w:t xml:space="preserve">The walk </w:t>
      </w:r>
      <w:r w:rsidR="00C84D77" w:rsidRPr="006E0C2E">
        <w:t xml:space="preserve">through is scheduled for </w:t>
      </w:r>
      <w:r w:rsidR="00C84D77" w:rsidRPr="009453F2">
        <w:rPr>
          <w:b/>
          <w:bCs/>
        </w:rPr>
        <w:t>9:00 a.m.</w:t>
      </w:r>
      <w:r w:rsidR="00401965" w:rsidRPr="009453F2">
        <w:rPr>
          <w:b/>
          <w:bCs/>
        </w:rPr>
        <w:t xml:space="preserve"> on</w:t>
      </w:r>
      <w:r w:rsidR="00EE3EFD" w:rsidRPr="009453F2">
        <w:rPr>
          <w:b/>
          <w:bCs/>
        </w:rPr>
        <w:t xml:space="preserve"> </w:t>
      </w:r>
      <w:r w:rsidR="00487597" w:rsidRPr="009453F2">
        <w:rPr>
          <w:b/>
          <w:bCs/>
        </w:rPr>
        <w:t xml:space="preserve">April </w:t>
      </w:r>
      <w:r w:rsidR="009453F2" w:rsidRPr="009453F2">
        <w:rPr>
          <w:b/>
          <w:bCs/>
        </w:rPr>
        <w:t>16</w:t>
      </w:r>
      <w:r w:rsidR="00EE3EFD" w:rsidRPr="009453F2">
        <w:rPr>
          <w:b/>
          <w:bCs/>
        </w:rPr>
        <w:t>, 201</w:t>
      </w:r>
      <w:r w:rsidR="00401965">
        <w:rPr>
          <w:b/>
          <w:bCs/>
        </w:rPr>
        <w:t>4</w:t>
      </w:r>
      <w:r w:rsidR="00EE3EFD" w:rsidRPr="006E0C2E">
        <w:rPr>
          <w:b/>
          <w:bCs/>
        </w:rPr>
        <w:t>.</w:t>
      </w:r>
      <w:r w:rsidR="00C84D77" w:rsidRPr="006E0C2E">
        <w:t xml:space="preserve">  The Assistant Director of Facility Maintenance </w:t>
      </w:r>
      <w:r w:rsidR="00C84D77" w:rsidRPr="006E0C2E">
        <w:lastRenderedPageBreak/>
        <w:t>will coordinate the pre-</w:t>
      </w:r>
      <w:r w:rsidR="00C679B3" w:rsidRPr="006E0C2E">
        <w:t>bid</w:t>
      </w:r>
      <w:r w:rsidR="00C84D77" w:rsidRPr="006E0C2E">
        <w:t xml:space="preserve"> meeting and </w:t>
      </w:r>
      <w:r w:rsidR="009453F2">
        <w:t>walk through. Please meet at the reception desk at the Sandoval County Administration Building</w:t>
      </w:r>
      <w:r w:rsidR="00C84D77" w:rsidRPr="006E0C2E">
        <w:t xml:space="preserve"> located at </w:t>
      </w:r>
      <w:r w:rsidR="009453F2">
        <w:t>1500 Idalia Road, Building D.</w:t>
      </w:r>
      <w:r w:rsidR="00C84D77" w:rsidRPr="006E0C2E">
        <w:t xml:space="preserve">, </w:t>
      </w:r>
      <w:r w:rsidR="009453F2">
        <w:t>Bernalillo,</w:t>
      </w:r>
      <w:r w:rsidR="00C84D77" w:rsidRPr="006E0C2E">
        <w:t xml:space="preserve"> NM 87</w:t>
      </w:r>
      <w:r w:rsidR="009453F2">
        <w:t>00</w:t>
      </w:r>
      <w:r w:rsidR="00C84D77" w:rsidRPr="006E0C2E">
        <w:t>4.</w:t>
      </w:r>
      <w:r w:rsidR="00EE3EFD" w:rsidRPr="006E0C2E">
        <w:t xml:space="preserve"> </w:t>
      </w:r>
    </w:p>
    <w:p w:rsidR="00C84D77" w:rsidRPr="006E0C2E" w:rsidRDefault="00C84D77" w:rsidP="00D07B1F">
      <w:pPr>
        <w:ind w:left="450" w:hanging="450"/>
      </w:pPr>
    </w:p>
    <w:p w:rsidR="00C84D77" w:rsidRPr="006E0C2E" w:rsidRDefault="00FB0135" w:rsidP="00D07B1F">
      <w:pPr>
        <w:ind w:left="450" w:hanging="450"/>
      </w:pPr>
      <w:r w:rsidRPr="006E0C2E">
        <w:t>D.</w:t>
      </w:r>
      <w:r w:rsidRPr="006E0C2E">
        <w:tab/>
      </w:r>
      <w:r w:rsidR="00C84D77" w:rsidRPr="006E0C2E">
        <w:t xml:space="preserve">The Content of this </w:t>
      </w:r>
      <w:r w:rsidR="00EE3EFD" w:rsidRPr="006E0C2E">
        <w:t>RFB</w:t>
      </w:r>
      <w:r w:rsidR="00C84D77" w:rsidRPr="006E0C2E">
        <w:t xml:space="preserve">, its attachments, the </w:t>
      </w:r>
      <w:r w:rsidR="00C679B3" w:rsidRPr="006E0C2E">
        <w:t>bid</w:t>
      </w:r>
      <w:r w:rsidR="00C84D77" w:rsidRPr="006E0C2E">
        <w:t xml:space="preserve"> and any mutual</w:t>
      </w:r>
      <w:r w:rsidR="00D07B1F" w:rsidRPr="006E0C2E">
        <w:t xml:space="preserve"> </w:t>
      </w:r>
      <w:r w:rsidR="00C84D77" w:rsidRPr="006E0C2E">
        <w:t xml:space="preserve">understandings resulting from oral presentations will become contractual obligations if a contract ensues. Failure of the successful bidder to accept these obligations may result in cancellation of a proposed contract. Sandoval County further reserves the right to interview the key personnel assigned by the successful bidder to this project. </w:t>
      </w:r>
      <w:r w:rsidR="00C84D77" w:rsidRPr="006E0C2E">
        <w:rPr>
          <w:b/>
        </w:rPr>
        <w:t>Sandoval County reserves the right to reject</w:t>
      </w:r>
      <w:r w:rsidR="00D07B1F" w:rsidRPr="006E0C2E">
        <w:rPr>
          <w:b/>
        </w:rPr>
        <w:t xml:space="preserve"> </w:t>
      </w:r>
      <w:r w:rsidR="00C84D77" w:rsidRPr="006E0C2E">
        <w:t xml:space="preserve">any and all </w:t>
      </w:r>
      <w:r w:rsidR="00D12D3D" w:rsidRPr="006E0C2E">
        <w:t>bids</w:t>
      </w:r>
      <w:r w:rsidR="00C84D77" w:rsidRPr="006E0C2E">
        <w:t>. To wa</w:t>
      </w:r>
      <w:r w:rsidR="00EE3EFD" w:rsidRPr="006E0C2E">
        <w:t>i</w:t>
      </w:r>
      <w:r w:rsidR="00C84D77" w:rsidRPr="006E0C2E">
        <w:t xml:space="preserve">ve any irregularities or technicalities that is in the best interest of the </w:t>
      </w:r>
      <w:r w:rsidR="00D07B1F" w:rsidRPr="006E0C2E">
        <w:t>C</w:t>
      </w:r>
      <w:r w:rsidR="00C84D77" w:rsidRPr="006E0C2E">
        <w:t xml:space="preserve">ounty.      </w:t>
      </w:r>
    </w:p>
    <w:p w:rsidR="0027201E" w:rsidRPr="006E0C2E" w:rsidRDefault="0027201E" w:rsidP="00FB0135">
      <w:pPr>
        <w:pStyle w:val="Heading1"/>
        <w:rPr>
          <w:rFonts w:ascii="Times New Roman" w:hAnsi="Times New Roman" w:cs="Times New Roman"/>
          <w:szCs w:val="24"/>
        </w:rPr>
      </w:pPr>
      <w:bookmarkStart w:id="7" w:name="_Toc383683180"/>
      <w:r w:rsidRPr="006E0C2E">
        <w:rPr>
          <w:rFonts w:ascii="Times New Roman" w:hAnsi="Times New Roman" w:cs="Times New Roman"/>
          <w:szCs w:val="24"/>
        </w:rPr>
        <w:t>OBJECTIVE</w:t>
      </w:r>
      <w:bookmarkEnd w:id="7"/>
    </w:p>
    <w:p w:rsidR="0027201E" w:rsidRPr="006E0C2E" w:rsidRDefault="0027201E" w:rsidP="0027201E"/>
    <w:p w:rsidR="0027201E" w:rsidRPr="006E0C2E" w:rsidRDefault="0027201E" w:rsidP="0027201E">
      <w:r w:rsidRPr="006E0C2E">
        <w:t xml:space="preserve">The County wishes to secure timely, consistent, and cost effective janitorial services, </w:t>
      </w:r>
      <w:r w:rsidR="00FB0135" w:rsidRPr="006E0C2E">
        <w:t>f</w:t>
      </w:r>
      <w:r w:rsidRPr="006E0C2E">
        <w:t>rom one contractor, to ensure clean and safe office facilities for employees and persons doing business with the County and its staff.</w:t>
      </w:r>
    </w:p>
    <w:p w:rsidR="0027201E" w:rsidRPr="006E0C2E" w:rsidRDefault="0027201E" w:rsidP="0027201E"/>
    <w:p w:rsidR="0027201E" w:rsidRPr="006E0C2E" w:rsidRDefault="0027201E" w:rsidP="0027201E">
      <w:r w:rsidRPr="006E0C2E">
        <w:t>The Objectives of the County are as follows:</w:t>
      </w:r>
    </w:p>
    <w:p w:rsidR="0027201E" w:rsidRPr="006E0C2E" w:rsidRDefault="0027201E" w:rsidP="0027201E"/>
    <w:p w:rsidR="00FB0135" w:rsidRPr="006E0C2E" w:rsidRDefault="0027201E" w:rsidP="004321FA">
      <w:pPr>
        <w:numPr>
          <w:ilvl w:val="0"/>
          <w:numId w:val="25"/>
        </w:numPr>
      </w:pPr>
      <w:r w:rsidRPr="006E0C2E">
        <w:t>Clean buildings. The definition of clean means “free of dirt, pure, spotless,</w:t>
      </w:r>
      <w:r w:rsidR="00FB0135" w:rsidRPr="006E0C2E">
        <w:t xml:space="preserve"> </w:t>
      </w:r>
      <w:r w:rsidRPr="006E0C2E">
        <w:t>sanitary, sterile, and uncontaminated”. The ultimate responsibility of the vendor is to provide facilities that are uniformly clean, hygienic, orderly,</w:t>
      </w:r>
      <w:r w:rsidR="00FB0135" w:rsidRPr="006E0C2E">
        <w:t xml:space="preserve"> </w:t>
      </w:r>
      <w:r w:rsidRPr="006E0C2E">
        <w:t>attractive, which will reflect favorably upon the County and the Contractor.</w:t>
      </w:r>
      <w:r w:rsidR="00FB0135" w:rsidRPr="006E0C2E">
        <w:t xml:space="preserve"> </w:t>
      </w:r>
    </w:p>
    <w:p w:rsidR="00FB0135" w:rsidRPr="006E0C2E" w:rsidRDefault="00FB0135" w:rsidP="004321FA">
      <w:pPr>
        <w:ind w:left="480" w:firstLine="720"/>
      </w:pPr>
    </w:p>
    <w:p w:rsidR="0027201E" w:rsidRPr="006E0C2E" w:rsidRDefault="0027201E" w:rsidP="004321FA">
      <w:pPr>
        <w:numPr>
          <w:ilvl w:val="0"/>
          <w:numId w:val="25"/>
        </w:numPr>
      </w:pPr>
      <w:r w:rsidRPr="006E0C2E">
        <w:t>Variances in user traffic, building renovation work, weather conditions and</w:t>
      </w:r>
      <w:r w:rsidR="00FB0135" w:rsidRPr="006E0C2E">
        <w:t xml:space="preserve"> </w:t>
      </w:r>
      <w:r w:rsidRPr="006E0C2E">
        <w:t>other uncontrollable and unpredictable factors will determine the actual frequency</w:t>
      </w:r>
      <w:r w:rsidR="00FB0135" w:rsidRPr="006E0C2E">
        <w:t xml:space="preserve"> </w:t>
      </w:r>
      <w:r w:rsidRPr="006E0C2E">
        <w:t>requirements necessary to maintain County Standards.</w:t>
      </w:r>
    </w:p>
    <w:p w:rsidR="0027201E" w:rsidRPr="006E0C2E" w:rsidRDefault="0027201E" w:rsidP="0027201E">
      <w:pPr>
        <w:ind w:left="960"/>
      </w:pPr>
    </w:p>
    <w:p w:rsidR="0027201E" w:rsidRPr="006E0C2E" w:rsidRDefault="0027201E" w:rsidP="004321FA">
      <w:pPr>
        <w:numPr>
          <w:ilvl w:val="0"/>
          <w:numId w:val="25"/>
        </w:numPr>
      </w:pPr>
      <w:r w:rsidRPr="006E0C2E">
        <w:t>To contract for cost efficient and effective janitorial services. The County       reserves the right to add services or delete services specified in the Contract as requirements change during the course of the contract. Prices for services to be added to the Contract will be mutually agreed to by Sandoval County and the contractor. A Contract amendment will be issued for each addition/deletion.</w:t>
      </w:r>
    </w:p>
    <w:p w:rsidR="0027201E" w:rsidRPr="006E0C2E" w:rsidRDefault="0027201E" w:rsidP="0027201E"/>
    <w:p w:rsidR="0027201E" w:rsidRPr="006E0C2E" w:rsidRDefault="0027201E" w:rsidP="004321FA">
      <w:pPr>
        <w:numPr>
          <w:ilvl w:val="0"/>
          <w:numId w:val="25"/>
        </w:numPr>
      </w:pPr>
      <w:r w:rsidRPr="006E0C2E">
        <w:t xml:space="preserve">Timely removal of trash, dirt, dust, cobwebs, and other waste. Including exterior trash waste bins and exterior portals walls and windows. </w:t>
      </w:r>
    </w:p>
    <w:p w:rsidR="0027201E" w:rsidRPr="006E0C2E" w:rsidRDefault="0027201E" w:rsidP="0027201E"/>
    <w:p w:rsidR="0027201E" w:rsidRPr="006E0C2E" w:rsidRDefault="0027201E" w:rsidP="004321FA">
      <w:pPr>
        <w:numPr>
          <w:ilvl w:val="0"/>
          <w:numId w:val="25"/>
        </w:numPr>
      </w:pPr>
      <w:r w:rsidRPr="006E0C2E">
        <w:t>Minimal interruptions of County operations.</w:t>
      </w:r>
    </w:p>
    <w:p w:rsidR="0027201E" w:rsidRPr="006E0C2E" w:rsidRDefault="0027201E" w:rsidP="0027201E"/>
    <w:p w:rsidR="0027201E" w:rsidRPr="006E0C2E" w:rsidRDefault="0027201E" w:rsidP="004321FA">
      <w:pPr>
        <w:numPr>
          <w:ilvl w:val="0"/>
          <w:numId w:val="25"/>
        </w:numPr>
      </w:pPr>
      <w:r w:rsidRPr="006E0C2E">
        <w:t>Ensure consistent and reliable janitorial services from one contractor for all County owned/leased facilities.</w:t>
      </w:r>
    </w:p>
    <w:p w:rsidR="0027201E" w:rsidRPr="006E0C2E" w:rsidRDefault="0027201E" w:rsidP="00FB0135">
      <w:pPr>
        <w:pStyle w:val="Heading1"/>
        <w:rPr>
          <w:rFonts w:ascii="Times New Roman" w:hAnsi="Times New Roman" w:cs="Times New Roman"/>
          <w:szCs w:val="24"/>
        </w:rPr>
      </w:pPr>
      <w:bookmarkStart w:id="8" w:name="_Toc383683181"/>
      <w:r w:rsidRPr="006E0C2E">
        <w:rPr>
          <w:rFonts w:ascii="Times New Roman" w:hAnsi="Times New Roman" w:cs="Times New Roman"/>
          <w:szCs w:val="24"/>
        </w:rPr>
        <w:t>SCOPE OF WORK</w:t>
      </w:r>
      <w:bookmarkEnd w:id="8"/>
    </w:p>
    <w:p w:rsidR="0027201E" w:rsidRPr="006E0C2E" w:rsidRDefault="0027201E" w:rsidP="0027201E">
      <w:pPr>
        <w:rPr>
          <w:b/>
          <w:bCs/>
          <w:i/>
          <w:iCs/>
          <w:u w:val="single"/>
        </w:rPr>
      </w:pPr>
    </w:p>
    <w:p w:rsidR="0027201E" w:rsidRPr="006E0C2E" w:rsidRDefault="0027201E" w:rsidP="00672539">
      <w:pPr>
        <w:ind w:left="720"/>
      </w:pPr>
      <w:r w:rsidRPr="006E0C2E">
        <w:t xml:space="preserve">The contractor shall perform the duties, functions and all other work described in the below Schedule of Duties in a consistent and professional manner. The contractor shall furnish, at its own expense, all labor, materials, machinery and </w:t>
      </w:r>
      <w:r w:rsidRPr="006E0C2E">
        <w:lastRenderedPageBreak/>
        <w:t>appliances that may be necessary or appropriate for the performance of the work, including all related management, supervisory and administrative services.</w:t>
      </w:r>
    </w:p>
    <w:p w:rsidR="0027201E" w:rsidRPr="006E0C2E" w:rsidRDefault="0027201E" w:rsidP="0027201E">
      <w:pPr>
        <w:ind w:left="720"/>
      </w:pPr>
    </w:p>
    <w:p w:rsidR="0027201E" w:rsidRPr="006E0C2E" w:rsidRDefault="0027201E" w:rsidP="00672539">
      <w:pPr>
        <w:ind w:left="720"/>
      </w:pPr>
      <w:r w:rsidRPr="006E0C2E">
        <w:t>The following duties shall be performed on a five (5) day per week (Monday through Friday) schedule</w:t>
      </w:r>
      <w:r w:rsidR="004321FA" w:rsidRPr="006E0C2E">
        <w:t xml:space="preserve"> o</w:t>
      </w:r>
      <w:r w:rsidRPr="006E0C2E">
        <w:t>r as directed by the Manager of Facility Maintenance.</w:t>
      </w:r>
    </w:p>
    <w:p w:rsidR="0027201E" w:rsidRPr="006E0C2E" w:rsidRDefault="0027201E" w:rsidP="0027201E"/>
    <w:p w:rsidR="0027201E" w:rsidRPr="006E0C2E" w:rsidRDefault="004321FA" w:rsidP="004321FA">
      <w:pPr>
        <w:ind w:left="900" w:hanging="180"/>
      </w:pPr>
      <w:r w:rsidRPr="006E0C2E">
        <w:t xml:space="preserve">* </w:t>
      </w:r>
      <w:r w:rsidR="0027201E" w:rsidRPr="006E0C2E">
        <w:t>Bidders are also to submit an alternative bid for services and cost associated with performing Carpet shampoo and cleaning, three times per year, for each of the facilities and or as needed basis.</w:t>
      </w:r>
    </w:p>
    <w:p w:rsidR="0027201E" w:rsidRPr="006E0C2E" w:rsidRDefault="0027201E" w:rsidP="0027201E"/>
    <w:p w:rsidR="0027201E" w:rsidRPr="006E0C2E" w:rsidRDefault="004321FA" w:rsidP="004321FA">
      <w:pPr>
        <w:ind w:left="720"/>
      </w:pPr>
      <w:r w:rsidRPr="006E0C2E">
        <w:t>A.</w:t>
      </w:r>
      <w:r w:rsidRPr="006E0C2E">
        <w:tab/>
      </w:r>
      <w:r w:rsidR="0027201E" w:rsidRPr="006E0C2E">
        <w:t>Daily Task</w:t>
      </w:r>
      <w:r w:rsidRPr="006E0C2E">
        <w:t>s</w:t>
      </w:r>
    </w:p>
    <w:p w:rsidR="0027201E" w:rsidRPr="006E0C2E" w:rsidRDefault="0027201E" w:rsidP="0027201E">
      <w:pPr>
        <w:numPr>
          <w:ilvl w:val="0"/>
          <w:numId w:val="8"/>
        </w:numPr>
      </w:pPr>
      <w:r w:rsidRPr="006E0C2E">
        <w:t>Dust mop and wet mop all appropriate areas.</w:t>
      </w:r>
    </w:p>
    <w:p w:rsidR="0027201E" w:rsidRPr="006E0C2E" w:rsidRDefault="0027201E" w:rsidP="0027201E">
      <w:pPr>
        <w:numPr>
          <w:ilvl w:val="0"/>
          <w:numId w:val="8"/>
        </w:numPr>
      </w:pPr>
      <w:r w:rsidRPr="006E0C2E">
        <w:t>Empty and wipeout wastebaskets, and replace trash bags in containers</w:t>
      </w:r>
    </w:p>
    <w:p w:rsidR="0027201E" w:rsidRPr="006E0C2E" w:rsidRDefault="0027201E" w:rsidP="0027201E">
      <w:pPr>
        <w:numPr>
          <w:ilvl w:val="0"/>
          <w:numId w:val="8"/>
        </w:numPr>
      </w:pPr>
      <w:r w:rsidRPr="006E0C2E">
        <w:t>Clean partitions and doors, including washing partition glass (where applicable)</w:t>
      </w:r>
    </w:p>
    <w:p w:rsidR="0027201E" w:rsidRPr="006E0C2E" w:rsidRDefault="0027201E" w:rsidP="0027201E">
      <w:pPr>
        <w:numPr>
          <w:ilvl w:val="0"/>
          <w:numId w:val="8"/>
        </w:numPr>
      </w:pPr>
      <w:r w:rsidRPr="006E0C2E">
        <w:t>Clean door side windows</w:t>
      </w:r>
    </w:p>
    <w:p w:rsidR="0027201E" w:rsidRPr="006E0C2E" w:rsidRDefault="0027201E" w:rsidP="0027201E">
      <w:pPr>
        <w:numPr>
          <w:ilvl w:val="0"/>
          <w:numId w:val="8"/>
        </w:numPr>
      </w:pPr>
      <w:r w:rsidRPr="006E0C2E">
        <w:t>Clean walls (entire height)</w:t>
      </w:r>
    </w:p>
    <w:p w:rsidR="0027201E" w:rsidRPr="006E0C2E" w:rsidRDefault="0027201E" w:rsidP="0027201E">
      <w:pPr>
        <w:numPr>
          <w:ilvl w:val="0"/>
          <w:numId w:val="8"/>
        </w:numPr>
      </w:pPr>
      <w:r w:rsidRPr="006E0C2E">
        <w:t>Dust mop and wet mop all vinyl and tile floors</w:t>
      </w:r>
    </w:p>
    <w:p w:rsidR="0027201E" w:rsidRPr="006E0C2E" w:rsidRDefault="0027201E" w:rsidP="0027201E">
      <w:pPr>
        <w:numPr>
          <w:ilvl w:val="0"/>
          <w:numId w:val="8"/>
        </w:numPr>
      </w:pPr>
      <w:r w:rsidRPr="006E0C2E">
        <w:t>Vacuum carpet and floor mats completely, move furniture (chairs and other small items) and put back in place, with a HEPA vacuum.</w:t>
      </w:r>
    </w:p>
    <w:p w:rsidR="0027201E" w:rsidRPr="006E0C2E" w:rsidRDefault="0027201E" w:rsidP="0027201E">
      <w:pPr>
        <w:numPr>
          <w:ilvl w:val="0"/>
          <w:numId w:val="8"/>
        </w:numPr>
      </w:pPr>
      <w:r w:rsidRPr="006E0C2E">
        <w:t>Clean entrance door glass- interior and exterior</w:t>
      </w:r>
    </w:p>
    <w:p w:rsidR="0027201E" w:rsidRPr="006E0C2E" w:rsidRDefault="0027201E" w:rsidP="0027201E">
      <w:pPr>
        <w:numPr>
          <w:ilvl w:val="0"/>
          <w:numId w:val="8"/>
        </w:numPr>
      </w:pPr>
      <w:r w:rsidRPr="006E0C2E">
        <w:t>Clean interior of exterior glass in public waiting areas, in all buildings</w:t>
      </w:r>
    </w:p>
    <w:p w:rsidR="0027201E" w:rsidRPr="006E0C2E" w:rsidRDefault="0027201E" w:rsidP="0027201E">
      <w:pPr>
        <w:numPr>
          <w:ilvl w:val="0"/>
          <w:numId w:val="8"/>
        </w:numPr>
      </w:pPr>
      <w:r w:rsidRPr="006E0C2E">
        <w:t>Dust partitions, windowsills, pictures, open areas on desktops, office equipment, air registers, counters, benches, chairs, shelves, walls and vending machines.</w:t>
      </w:r>
    </w:p>
    <w:p w:rsidR="0027201E" w:rsidRPr="006E0C2E" w:rsidRDefault="0027201E" w:rsidP="0027201E">
      <w:pPr>
        <w:numPr>
          <w:ilvl w:val="0"/>
          <w:numId w:val="8"/>
        </w:numPr>
      </w:pPr>
      <w:r w:rsidRPr="006E0C2E">
        <w:t>Clean carpet spots and spots or stains on upholstery.</w:t>
      </w:r>
    </w:p>
    <w:p w:rsidR="0027201E" w:rsidRPr="006E0C2E" w:rsidRDefault="0027201E" w:rsidP="0027201E">
      <w:pPr>
        <w:numPr>
          <w:ilvl w:val="0"/>
          <w:numId w:val="8"/>
        </w:numPr>
      </w:pPr>
      <w:r w:rsidRPr="006E0C2E">
        <w:t>Clean and sterilize restrooms and kitchen/break areas thorough cleaning and disinfecting of all restrooms to include: sinks, toilets, urinals, trashcans, light fixtures, faucets, handles, counters, floors and mirrors</w:t>
      </w:r>
    </w:p>
    <w:p w:rsidR="0027201E" w:rsidRPr="006E0C2E" w:rsidRDefault="0027201E" w:rsidP="0027201E">
      <w:pPr>
        <w:numPr>
          <w:ilvl w:val="0"/>
          <w:numId w:val="8"/>
        </w:numPr>
      </w:pPr>
      <w:r w:rsidRPr="006E0C2E">
        <w:t>Clean kick plates and baseboards</w:t>
      </w:r>
    </w:p>
    <w:p w:rsidR="0027201E" w:rsidRPr="006E0C2E" w:rsidRDefault="0027201E" w:rsidP="0027201E">
      <w:pPr>
        <w:numPr>
          <w:ilvl w:val="0"/>
          <w:numId w:val="8"/>
        </w:numPr>
      </w:pPr>
      <w:r w:rsidRPr="006E0C2E">
        <w:t>Scrubbing of tile/vinyl floors will consist of dust mopping, then scrubbing with scrubbing machine (provided by contractor)</w:t>
      </w:r>
    </w:p>
    <w:p w:rsidR="0027201E" w:rsidRPr="006E0C2E" w:rsidRDefault="0027201E" w:rsidP="0027201E">
      <w:pPr>
        <w:numPr>
          <w:ilvl w:val="0"/>
          <w:numId w:val="8"/>
        </w:numPr>
      </w:pPr>
      <w:r w:rsidRPr="006E0C2E">
        <w:t>Cleaning and buffing floors will consist of dust mopping, then wet mopping, then applying buffing solution, then buffing, then dust mopping. (Buffing machine provided by contractor)</w:t>
      </w:r>
    </w:p>
    <w:p w:rsidR="0027201E" w:rsidRPr="006E0C2E" w:rsidRDefault="0027201E" w:rsidP="0027201E">
      <w:pPr>
        <w:numPr>
          <w:ilvl w:val="0"/>
          <w:numId w:val="8"/>
        </w:numPr>
      </w:pPr>
      <w:proofErr w:type="spellStart"/>
      <w:r w:rsidRPr="006E0C2E">
        <w:t>Mondo</w:t>
      </w:r>
      <w:proofErr w:type="spellEnd"/>
      <w:r w:rsidRPr="006E0C2E">
        <w:t xml:space="preserve"> flooring will be cleaned as needed by method recommended by manufacture.</w:t>
      </w:r>
    </w:p>
    <w:p w:rsidR="0027201E" w:rsidRPr="006E0C2E" w:rsidRDefault="0027201E" w:rsidP="0027201E">
      <w:pPr>
        <w:numPr>
          <w:ilvl w:val="0"/>
          <w:numId w:val="8"/>
        </w:numPr>
      </w:pPr>
      <w:r w:rsidRPr="006E0C2E">
        <w:t>All floor mats are to be removed before scrubbing, buffing, or vacuuming the floor and then returned after the cleaning is completed.</w:t>
      </w:r>
    </w:p>
    <w:p w:rsidR="0027201E" w:rsidRPr="006E0C2E" w:rsidRDefault="0027201E" w:rsidP="0027201E">
      <w:pPr>
        <w:numPr>
          <w:ilvl w:val="0"/>
          <w:numId w:val="8"/>
        </w:numPr>
      </w:pPr>
      <w:r w:rsidRPr="006E0C2E">
        <w:t>Sift all ashtray urns, removing cigarette butts and any trash.</w:t>
      </w:r>
    </w:p>
    <w:p w:rsidR="0027201E" w:rsidRPr="006E0C2E" w:rsidRDefault="0027201E" w:rsidP="0027201E">
      <w:pPr>
        <w:numPr>
          <w:ilvl w:val="0"/>
          <w:numId w:val="8"/>
        </w:numPr>
      </w:pPr>
      <w:r w:rsidRPr="006E0C2E">
        <w:t>Areas directly outside of facilities will be cleaned and trash cans will be serviced.</w:t>
      </w:r>
    </w:p>
    <w:p w:rsidR="0027201E" w:rsidRPr="006E0C2E" w:rsidRDefault="0027201E" w:rsidP="0027201E">
      <w:pPr>
        <w:numPr>
          <w:ilvl w:val="0"/>
          <w:numId w:val="8"/>
        </w:numPr>
      </w:pPr>
      <w:r w:rsidRPr="006E0C2E">
        <w:t xml:space="preserve">County will provide toilet paper, paper towels, soap, hand sanitizer, toilet seat covers and sanitary napkin disposal bags.  Contractor will stock all buildings daily.  </w:t>
      </w:r>
    </w:p>
    <w:p w:rsidR="0027201E" w:rsidRDefault="0027201E" w:rsidP="0027201E"/>
    <w:p w:rsidR="00FB6421" w:rsidRDefault="00FB6421" w:rsidP="0027201E"/>
    <w:p w:rsidR="00FB6421" w:rsidRPr="006E0C2E" w:rsidRDefault="00FB6421" w:rsidP="0027201E"/>
    <w:p w:rsidR="0027201E" w:rsidRPr="006E0C2E" w:rsidRDefault="004321FA" w:rsidP="004321FA">
      <w:pPr>
        <w:ind w:left="720"/>
      </w:pPr>
      <w:r w:rsidRPr="006E0C2E">
        <w:lastRenderedPageBreak/>
        <w:t>B.</w:t>
      </w:r>
      <w:r w:rsidRPr="006E0C2E">
        <w:tab/>
      </w:r>
      <w:r w:rsidR="0027201E" w:rsidRPr="006E0C2E">
        <w:t>Weekly</w:t>
      </w:r>
    </w:p>
    <w:p w:rsidR="0027201E" w:rsidRPr="006E0C2E" w:rsidRDefault="0027201E" w:rsidP="0027201E">
      <w:pPr>
        <w:numPr>
          <w:ilvl w:val="0"/>
          <w:numId w:val="9"/>
        </w:numPr>
      </w:pPr>
      <w:r w:rsidRPr="006E0C2E">
        <w:t>Vacuum upholstered furniture</w:t>
      </w:r>
    </w:p>
    <w:p w:rsidR="0027201E" w:rsidRPr="006E0C2E" w:rsidRDefault="0027201E" w:rsidP="0027201E">
      <w:pPr>
        <w:numPr>
          <w:ilvl w:val="0"/>
          <w:numId w:val="9"/>
        </w:numPr>
      </w:pPr>
      <w:r w:rsidRPr="006E0C2E">
        <w:t xml:space="preserve">Dust wood ceilings removing cob webs and dust.  </w:t>
      </w:r>
    </w:p>
    <w:p w:rsidR="0027201E" w:rsidRPr="006E0C2E" w:rsidRDefault="0027201E" w:rsidP="0027201E"/>
    <w:p w:rsidR="0027201E" w:rsidRPr="006E0C2E" w:rsidRDefault="004321FA" w:rsidP="004321FA">
      <w:pPr>
        <w:ind w:left="720"/>
      </w:pPr>
      <w:r w:rsidRPr="006E0C2E">
        <w:t>C.</w:t>
      </w:r>
      <w:r w:rsidRPr="006E0C2E">
        <w:tab/>
      </w:r>
      <w:r w:rsidR="0027201E" w:rsidRPr="006E0C2E">
        <w:t xml:space="preserve">Monthly </w:t>
      </w:r>
    </w:p>
    <w:p w:rsidR="0027201E" w:rsidRPr="006E0C2E" w:rsidRDefault="0027201E" w:rsidP="0027201E">
      <w:pPr>
        <w:numPr>
          <w:ilvl w:val="0"/>
          <w:numId w:val="11"/>
        </w:numPr>
      </w:pPr>
      <w:r w:rsidRPr="006E0C2E">
        <w:t xml:space="preserve">Interior and exterior of all lower windows will be cleaned monthly. Interior windows in upper floors will be cleaned monthly. </w:t>
      </w:r>
    </w:p>
    <w:p w:rsidR="0027201E" w:rsidRPr="006E0C2E" w:rsidRDefault="0027201E" w:rsidP="0027201E">
      <w:pPr>
        <w:numPr>
          <w:ilvl w:val="0"/>
          <w:numId w:val="11"/>
        </w:numPr>
      </w:pPr>
      <w:r w:rsidRPr="006E0C2E">
        <w:t>Provide inspection reports for all facilities. Due the first of each month.</w:t>
      </w:r>
    </w:p>
    <w:p w:rsidR="0027201E" w:rsidRPr="006E0C2E" w:rsidRDefault="0027201E" w:rsidP="0027201E">
      <w:pPr>
        <w:numPr>
          <w:ilvl w:val="0"/>
          <w:numId w:val="11"/>
        </w:numPr>
      </w:pPr>
      <w:r w:rsidRPr="006E0C2E">
        <w:t xml:space="preserve">Provide Facility manager with estimated count for toilet paper, paper towels, soap, hand sanitizer, toilet seat covers and sanitary napkin disposal bags. </w:t>
      </w:r>
    </w:p>
    <w:p w:rsidR="0027201E" w:rsidRPr="006E0C2E" w:rsidRDefault="0027201E" w:rsidP="0027201E"/>
    <w:p w:rsidR="0027201E" w:rsidRPr="006E0C2E" w:rsidRDefault="004321FA" w:rsidP="004321FA">
      <w:pPr>
        <w:ind w:left="720"/>
      </w:pPr>
      <w:r w:rsidRPr="006E0C2E">
        <w:t>D.</w:t>
      </w:r>
      <w:r w:rsidRPr="006E0C2E">
        <w:tab/>
      </w:r>
      <w:r w:rsidR="0027201E" w:rsidRPr="006E0C2E">
        <w:t>Quarterly</w:t>
      </w:r>
    </w:p>
    <w:p w:rsidR="0027201E" w:rsidRPr="006E0C2E" w:rsidRDefault="0027201E" w:rsidP="0027201E">
      <w:pPr>
        <w:numPr>
          <w:ilvl w:val="0"/>
          <w:numId w:val="12"/>
        </w:numPr>
      </w:pPr>
      <w:r w:rsidRPr="006E0C2E">
        <w:t>Higher level exterior windows will be cleaned quarterly.</w:t>
      </w:r>
    </w:p>
    <w:p w:rsidR="0027201E" w:rsidRPr="006E0C2E" w:rsidRDefault="0027201E" w:rsidP="0027201E">
      <w:pPr>
        <w:numPr>
          <w:ilvl w:val="0"/>
          <w:numId w:val="12"/>
        </w:numPr>
      </w:pPr>
      <w:r w:rsidRPr="006E0C2E">
        <w:t>Seal, buff, and/or apply wax to tile/vinyl floors with a high quality finish.</w:t>
      </w:r>
    </w:p>
    <w:p w:rsidR="0027201E" w:rsidRPr="006E0C2E" w:rsidRDefault="0027201E" w:rsidP="0027201E">
      <w:pPr>
        <w:numPr>
          <w:ilvl w:val="0"/>
          <w:numId w:val="12"/>
        </w:numPr>
      </w:pPr>
      <w:r w:rsidRPr="006E0C2E">
        <w:t>Carpet shampoo and cleaning.</w:t>
      </w:r>
    </w:p>
    <w:p w:rsidR="0027201E" w:rsidRPr="006E0C2E" w:rsidRDefault="0027201E" w:rsidP="0027201E">
      <w:pPr>
        <w:ind w:left="1845"/>
      </w:pPr>
    </w:p>
    <w:p w:rsidR="0027201E" w:rsidRPr="006E0C2E" w:rsidRDefault="004321FA" w:rsidP="00672539">
      <w:pPr>
        <w:pStyle w:val="ListParagraph"/>
      </w:pPr>
      <w:r w:rsidRPr="006E0C2E">
        <w:t>E.</w:t>
      </w:r>
      <w:r w:rsidRPr="006E0C2E">
        <w:tab/>
      </w:r>
      <w:r w:rsidR="0027201E" w:rsidRPr="006E0C2E">
        <w:t>Unit Prices for:</w:t>
      </w:r>
    </w:p>
    <w:p w:rsidR="0027201E" w:rsidRPr="006E0C2E" w:rsidRDefault="0027201E" w:rsidP="0027201E">
      <w:pPr>
        <w:pStyle w:val="ListParagraph"/>
        <w:numPr>
          <w:ilvl w:val="0"/>
          <w:numId w:val="13"/>
        </w:numPr>
      </w:pPr>
      <w:r w:rsidRPr="006E0C2E">
        <w:t>Price per square foot for seal, buff and wax.</w:t>
      </w:r>
    </w:p>
    <w:p w:rsidR="0027201E" w:rsidRPr="006E0C2E" w:rsidRDefault="0027201E" w:rsidP="0027201E">
      <w:pPr>
        <w:pStyle w:val="ListParagraph"/>
        <w:numPr>
          <w:ilvl w:val="0"/>
          <w:numId w:val="14"/>
        </w:numPr>
      </w:pPr>
      <w:r w:rsidRPr="006E0C2E">
        <w:t>VCT flooring</w:t>
      </w:r>
    </w:p>
    <w:p w:rsidR="0027201E" w:rsidRPr="006E0C2E" w:rsidRDefault="0027201E" w:rsidP="0027201E">
      <w:pPr>
        <w:pStyle w:val="ListParagraph"/>
        <w:numPr>
          <w:ilvl w:val="0"/>
          <w:numId w:val="14"/>
        </w:numPr>
      </w:pPr>
      <w:r w:rsidRPr="006E0C2E">
        <w:t>Ceramic Tile flooring</w:t>
      </w:r>
    </w:p>
    <w:p w:rsidR="0027201E" w:rsidRPr="006E0C2E" w:rsidRDefault="0027201E" w:rsidP="0027201E">
      <w:pPr>
        <w:pStyle w:val="ListParagraph"/>
        <w:numPr>
          <w:ilvl w:val="0"/>
          <w:numId w:val="14"/>
        </w:numPr>
      </w:pPr>
      <w:r w:rsidRPr="006E0C2E">
        <w:t xml:space="preserve">Rubber flooring ( </w:t>
      </w:r>
      <w:proofErr w:type="spellStart"/>
      <w:r w:rsidRPr="006E0C2E">
        <w:t>Mondo</w:t>
      </w:r>
      <w:proofErr w:type="spellEnd"/>
      <w:r w:rsidRPr="006E0C2E">
        <w:t xml:space="preserve"> )</w:t>
      </w:r>
    </w:p>
    <w:p w:rsidR="0027201E" w:rsidRPr="006E0C2E" w:rsidRDefault="0027201E" w:rsidP="0027201E">
      <w:pPr>
        <w:pStyle w:val="ListParagraph"/>
        <w:numPr>
          <w:ilvl w:val="0"/>
          <w:numId w:val="14"/>
        </w:numPr>
      </w:pPr>
      <w:r w:rsidRPr="006E0C2E">
        <w:t>Brick</w:t>
      </w:r>
    </w:p>
    <w:p w:rsidR="0027201E" w:rsidRPr="006E0C2E" w:rsidRDefault="0027201E" w:rsidP="0027201E">
      <w:pPr>
        <w:pStyle w:val="ListParagraph"/>
        <w:numPr>
          <w:ilvl w:val="0"/>
          <w:numId w:val="14"/>
        </w:numPr>
      </w:pPr>
      <w:r w:rsidRPr="006E0C2E">
        <w:t>Wood</w:t>
      </w:r>
    </w:p>
    <w:p w:rsidR="0027201E" w:rsidRPr="006E0C2E" w:rsidRDefault="0027201E" w:rsidP="0027201E">
      <w:pPr>
        <w:pStyle w:val="ListParagraph"/>
        <w:numPr>
          <w:ilvl w:val="0"/>
          <w:numId w:val="14"/>
        </w:numPr>
      </w:pPr>
      <w:r w:rsidRPr="006E0C2E">
        <w:t>Concrete</w:t>
      </w:r>
    </w:p>
    <w:p w:rsidR="0027201E" w:rsidRPr="006E0C2E" w:rsidRDefault="0027201E" w:rsidP="0027201E">
      <w:pPr>
        <w:pStyle w:val="ListParagraph"/>
        <w:numPr>
          <w:ilvl w:val="0"/>
          <w:numId w:val="13"/>
        </w:numPr>
      </w:pPr>
      <w:r w:rsidRPr="006E0C2E">
        <w:t>Price per square foot for shampooing carpet and upholstery</w:t>
      </w:r>
    </w:p>
    <w:p w:rsidR="0027201E" w:rsidRPr="006E0C2E" w:rsidRDefault="0027201E" w:rsidP="0027201E">
      <w:pPr>
        <w:pStyle w:val="ListParagraph"/>
        <w:numPr>
          <w:ilvl w:val="0"/>
          <w:numId w:val="13"/>
        </w:numPr>
      </w:pPr>
      <w:r w:rsidRPr="006E0C2E">
        <w:t>Cost to set up a 120 person event</w:t>
      </w:r>
      <w:r w:rsidR="007A7842">
        <w:t xml:space="preserve"> </w:t>
      </w:r>
      <w:r w:rsidR="007A7842" w:rsidRPr="007A7842">
        <w:rPr>
          <w:i/>
        </w:rPr>
        <w:t xml:space="preserve">(Include this information in second sealed envelope labeled “Cost </w:t>
      </w:r>
      <w:r w:rsidR="007A7842">
        <w:rPr>
          <w:i/>
        </w:rPr>
        <w:t>Response</w:t>
      </w:r>
      <w:r w:rsidR="007A7842" w:rsidRPr="007A7842">
        <w:rPr>
          <w:i/>
        </w:rPr>
        <w:t>”)</w:t>
      </w:r>
    </w:p>
    <w:p w:rsidR="0027201E" w:rsidRPr="006E0C2E" w:rsidRDefault="0027201E" w:rsidP="0027201E">
      <w:pPr>
        <w:pStyle w:val="ListParagraph"/>
        <w:numPr>
          <w:ilvl w:val="0"/>
          <w:numId w:val="15"/>
        </w:numPr>
      </w:pPr>
      <w:r w:rsidRPr="006E0C2E">
        <w:t xml:space="preserve"> Includes setting up tables and chairs </w:t>
      </w:r>
    </w:p>
    <w:p w:rsidR="0027201E" w:rsidRPr="006E0C2E" w:rsidRDefault="0027201E" w:rsidP="0027201E">
      <w:pPr>
        <w:pStyle w:val="ListParagraph"/>
        <w:numPr>
          <w:ilvl w:val="0"/>
          <w:numId w:val="15"/>
        </w:numPr>
      </w:pPr>
      <w:r w:rsidRPr="006E0C2E">
        <w:t>Clean up trash after event is complete</w:t>
      </w:r>
    </w:p>
    <w:p w:rsidR="0027201E" w:rsidRPr="006E0C2E" w:rsidRDefault="0027201E" w:rsidP="0027201E">
      <w:pPr>
        <w:pStyle w:val="ListParagraph"/>
        <w:numPr>
          <w:ilvl w:val="0"/>
          <w:numId w:val="15"/>
        </w:numPr>
      </w:pPr>
      <w:r w:rsidRPr="006E0C2E">
        <w:t>Tear down event and put tables and chairs back in storage</w:t>
      </w:r>
    </w:p>
    <w:p w:rsidR="00C84D77" w:rsidRPr="006E0C2E" w:rsidRDefault="00C84D77" w:rsidP="00FB0135">
      <w:pPr>
        <w:pStyle w:val="Heading1"/>
        <w:rPr>
          <w:rFonts w:ascii="Times New Roman" w:hAnsi="Times New Roman" w:cs="Times New Roman"/>
          <w:szCs w:val="24"/>
        </w:rPr>
      </w:pPr>
      <w:bookmarkStart w:id="9" w:name="_Toc383683182"/>
      <w:r w:rsidRPr="006E0C2E">
        <w:rPr>
          <w:rFonts w:ascii="Times New Roman" w:hAnsi="Times New Roman" w:cs="Times New Roman"/>
          <w:szCs w:val="24"/>
        </w:rPr>
        <w:t xml:space="preserve">GENERAL </w:t>
      </w:r>
      <w:r w:rsidR="00C679B3" w:rsidRPr="006E0C2E">
        <w:rPr>
          <w:rFonts w:ascii="Times New Roman" w:hAnsi="Times New Roman" w:cs="Times New Roman"/>
          <w:szCs w:val="24"/>
        </w:rPr>
        <w:t>BID</w:t>
      </w:r>
      <w:r w:rsidRPr="006E0C2E">
        <w:rPr>
          <w:rFonts w:ascii="Times New Roman" w:hAnsi="Times New Roman" w:cs="Times New Roman"/>
          <w:szCs w:val="24"/>
        </w:rPr>
        <w:t xml:space="preserve"> REQUIREMENTS</w:t>
      </w:r>
      <w:bookmarkEnd w:id="9"/>
    </w:p>
    <w:p w:rsidR="00C84D77" w:rsidRPr="006E0C2E" w:rsidRDefault="00C84D77"/>
    <w:p w:rsidR="00C84D77" w:rsidRPr="006E0C2E" w:rsidRDefault="007A7842" w:rsidP="007A7842">
      <w:pPr>
        <w:numPr>
          <w:ilvl w:val="0"/>
          <w:numId w:val="34"/>
        </w:numPr>
      </w:pPr>
      <w:r>
        <w:t>First</w:t>
      </w:r>
      <w:r w:rsidR="00D07B1F" w:rsidRPr="006E0C2E">
        <w:t xml:space="preserve"> Sealed </w:t>
      </w:r>
      <w:r>
        <w:t xml:space="preserve">“Technical Response” </w:t>
      </w:r>
      <w:r w:rsidR="00D07B1F" w:rsidRPr="006E0C2E">
        <w:t xml:space="preserve">Bid Document </w:t>
      </w:r>
      <w:r w:rsidR="00C84D77" w:rsidRPr="006E0C2E">
        <w:t>shall include the following:</w:t>
      </w:r>
    </w:p>
    <w:p w:rsidR="00C84D77" w:rsidRPr="006E0C2E" w:rsidRDefault="00A96400" w:rsidP="007A7842">
      <w:pPr>
        <w:numPr>
          <w:ilvl w:val="0"/>
          <w:numId w:val="35"/>
        </w:numPr>
        <w:ind w:left="1080"/>
      </w:pPr>
      <w:r w:rsidRPr="006E0C2E">
        <w:t>Name</w:t>
      </w:r>
      <w:r w:rsidR="00C84D77" w:rsidRPr="006E0C2E">
        <w:t xml:space="preserve"> of firm or company, business address, name of contact person,</w:t>
      </w:r>
      <w:r w:rsidR="00D07B1F" w:rsidRPr="006E0C2E">
        <w:t xml:space="preserve"> </w:t>
      </w:r>
      <w:r w:rsidR="00C84D77" w:rsidRPr="006E0C2E">
        <w:t xml:space="preserve">person, telephone </w:t>
      </w:r>
      <w:r w:rsidR="005903BE" w:rsidRPr="006E0C2E">
        <w:t>n</w:t>
      </w:r>
      <w:r w:rsidR="00C84D77" w:rsidRPr="006E0C2E">
        <w:t>umber, fax number and email address (if applicable).</w:t>
      </w:r>
    </w:p>
    <w:p w:rsidR="00672539" w:rsidRPr="006E0C2E" w:rsidRDefault="00672539" w:rsidP="007A7842">
      <w:pPr>
        <w:ind w:left="1080"/>
      </w:pPr>
    </w:p>
    <w:p w:rsidR="00C84D77" w:rsidRPr="006E0C2E" w:rsidRDefault="00C84D77" w:rsidP="007A7842">
      <w:pPr>
        <w:ind w:left="1080"/>
      </w:pPr>
    </w:p>
    <w:p w:rsidR="00C84D77" w:rsidRPr="006E0C2E" w:rsidRDefault="00A96400" w:rsidP="007A7842">
      <w:pPr>
        <w:numPr>
          <w:ilvl w:val="0"/>
          <w:numId w:val="35"/>
        </w:numPr>
        <w:ind w:left="1080"/>
      </w:pPr>
      <w:r w:rsidRPr="006E0C2E">
        <w:t>References</w:t>
      </w:r>
      <w:r w:rsidR="00C84D77" w:rsidRPr="006E0C2E">
        <w:t>, especially government organizations, preferably governmental entities in New Mexico; and specifically in the Albuquerque and Santa Fe area.</w:t>
      </w:r>
    </w:p>
    <w:p w:rsidR="00C84D77" w:rsidRPr="006E0C2E" w:rsidRDefault="00C84D77" w:rsidP="007A7842">
      <w:pPr>
        <w:ind w:left="1080"/>
      </w:pPr>
    </w:p>
    <w:p w:rsidR="00C84D77" w:rsidRPr="006E0C2E" w:rsidRDefault="00A96400" w:rsidP="007A7842">
      <w:pPr>
        <w:numPr>
          <w:ilvl w:val="0"/>
          <w:numId w:val="35"/>
        </w:numPr>
        <w:ind w:left="1080"/>
      </w:pPr>
      <w:r w:rsidRPr="006E0C2E">
        <w:t>Description</w:t>
      </w:r>
      <w:r w:rsidR="00C84D77" w:rsidRPr="006E0C2E">
        <w:t xml:space="preserve"> of your firm, personnel and services provided.</w:t>
      </w:r>
    </w:p>
    <w:p w:rsidR="00C84D77" w:rsidRPr="006E0C2E" w:rsidRDefault="00C84D77" w:rsidP="007A7842">
      <w:pPr>
        <w:ind w:left="1080"/>
      </w:pPr>
    </w:p>
    <w:p w:rsidR="00C84D77" w:rsidRPr="006E0C2E" w:rsidRDefault="00A96400" w:rsidP="007A7842">
      <w:pPr>
        <w:numPr>
          <w:ilvl w:val="0"/>
          <w:numId w:val="35"/>
        </w:numPr>
        <w:ind w:left="1080"/>
      </w:pPr>
      <w:r w:rsidRPr="006E0C2E">
        <w:lastRenderedPageBreak/>
        <w:t>Reason</w:t>
      </w:r>
      <w:r w:rsidR="00C84D77" w:rsidRPr="006E0C2E">
        <w:t>(s) why you believe your firm should provide these services to Sandoval County.</w:t>
      </w:r>
    </w:p>
    <w:p w:rsidR="00C84D77" w:rsidRPr="006E0C2E" w:rsidRDefault="00C84D77" w:rsidP="007A7842">
      <w:pPr>
        <w:ind w:left="1080" w:firstLine="1185"/>
      </w:pPr>
    </w:p>
    <w:p w:rsidR="00C84D77" w:rsidRPr="006E0C2E" w:rsidRDefault="00A96400" w:rsidP="007A7842">
      <w:pPr>
        <w:numPr>
          <w:ilvl w:val="0"/>
          <w:numId w:val="35"/>
        </w:numPr>
        <w:ind w:left="1080"/>
      </w:pPr>
      <w:r w:rsidRPr="006E0C2E">
        <w:t>Copies</w:t>
      </w:r>
      <w:r w:rsidR="00C84D77" w:rsidRPr="006E0C2E">
        <w:t xml:space="preserve"> of all applicable licenses and insurance </w:t>
      </w:r>
      <w:r w:rsidRPr="006E0C2E">
        <w:t>certificate (</w:t>
      </w:r>
      <w:r w:rsidR="00C84D77" w:rsidRPr="006E0C2E">
        <w:t>i.e., worker’s</w:t>
      </w:r>
      <w:r w:rsidR="00D07B1F" w:rsidRPr="006E0C2E">
        <w:t xml:space="preserve"> </w:t>
      </w:r>
      <w:r w:rsidR="00C84D77" w:rsidRPr="006E0C2E">
        <w:t>compensation, general liability, unemployment compensation, etc.).</w:t>
      </w:r>
    </w:p>
    <w:p w:rsidR="00C84D77" w:rsidRPr="006E0C2E" w:rsidRDefault="00C84D77" w:rsidP="007A7842">
      <w:pPr>
        <w:ind w:left="1080"/>
      </w:pPr>
    </w:p>
    <w:p w:rsidR="00C84D77" w:rsidRPr="006E0C2E" w:rsidRDefault="00A96400" w:rsidP="007A7842">
      <w:pPr>
        <w:numPr>
          <w:ilvl w:val="0"/>
          <w:numId w:val="35"/>
        </w:numPr>
        <w:ind w:left="1080"/>
      </w:pPr>
      <w:r w:rsidRPr="006E0C2E">
        <w:t>Any</w:t>
      </w:r>
      <w:r w:rsidR="00C84D77" w:rsidRPr="006E0C2E">
        <w:t xml:space="preserve"> other pertinent information that you believe will assist the County</w:t>
      </w:r>
      <w:r w:rsidR="00D07B1F" w:rsidRPr="006E0C2E">
        <w:t xml:space="preserve"> </w:t>
      </w:r>
      <w:r w:rsidR="00C84D77" w:rsidRPr="006E0C2E">
        <w:t>in understanding your company and assurances if awarded the contract,</w:t>
      </w:r>
      <w:r w:rsidR="00D07B1F" w:rsidRPr="006E0C2E">
        <w:t xml:space="preserve"> </w:t>
      </w:r>
      <w:r w:rsidR="00C84D77" w:rsidRPr="006E0C2E">
        <w:t>i.e., most recent financial statement, bonding certificate.</w:t>
      </w:r>
    </w:p>
    <w:p w:rsidR="00D07B1F" w:rsidRPr="006E0C2E" w:rsidRDefault="00D07B1F" w:rsidP="007A7842">
      <w:pPr>
        <w:ind w:left="1080" w:hanging="540"/>
      </w:pPr>
    </w:p>
    <w:p w:rsidR="00C84D77" w:rsidRPr="006E0C2E" w:rsidRDefault="00A96400" w:rsidP="007A7842">
      <w:pPr>
        <w:numPr>
          <w:ilvl w:val="0"/>
          <w:numId w:val="35"/>
        </w:numPr>
        <w:ind w:left="1080"/>
      </w:pPr>
      <w:r w:rsidRPr="006E0C2E">
        <w:t>Any</w:t>
      </w:r>
      <w:r w:rsidR="00C84D77" w:rsidRPr="006E0C2E">
        <w:t xml:space="preserve"> prior experience providing services to Sandoval County. (Lack of prior experience with Sandoval County will </w:t>
      </w:r>
      <w:r w:rsidR="00C84D77" w:rsidRPr="006E0C2E">
        <w:rPr>
          <w:b/>
          <w:u w:val="single"/>
        </w:rPr>
        <w:t xml:space="preserve">not </w:t>
      </w:r>
      <w:r w:rsidR="00C84D77" w:rsidRPr="006E0C2E">
        <w:t>disqualify any bidder.)</w:t>
      </w:r>
    </w:p>
    <w:p w:rsidR="00D07B1F" w:rsidRPr="006E0C2E" w:rsidRDefault="00D07B1F" w:rsidP="007A7842">
      <w:pPr>
        <w:ind w:left="1080"/>
      </w:pPr>
    </w:p>
    <w:p w:rsidR="00C84D77" w:rsidRDefault="00A96400" w:rsidP="007A7842">
      <w:pPr>
        <w:numPr>
          <w:ilvl w:val="0"/>
          <w:numId w:val="35"/>
        </w:numPr>
        <w:ind w:left="1080"/>
      </w:pPr>
      <w:r w:rsidRPr="006E0C2E">
        <w:t>Changes</w:t>
      </w:r>
      <w:r w:rsidR="00C84D77" w:rsidRPr="006E0C2E">
        <w:t xml:space="preserve"> made to the </w:t>
      </w:r>
      <w:r w:rsidR="00EE3EFD" w:rsidRPr="006E0C2E">
        <w:t>RFB</w:t>
      </w:r>
      <w:r w:rsidR="00C84D77" w:rsidRPr="006E0C2E">
        <w:t xml:space="preserve"> as the result of a response by the County, to questions or</w:t>
      </w:r>
      <w:r w:rsidR="00D07B1F" w:rsidRPr="006E0C2E">
        <w:t xml:space="preserve"> </w:t>
      </w:r>
      <w:r w:rsidR="00C84D77" w:rsidRPr="006E0C2E">
        <w:t>concerns raised through correspondence with prospective bidders, will be in writing and provided to each bidder until (insert time and date here).</w:t>
      </w:r>
    </w:p>
    <w:p w:rsidR="007A7842" w:rsidRPr="006E0C2E" w:rsidRDefault="007A7842" w:rsidP="007A7842">
      <w:pPr>
        <w:numPr>
          <w:ilvl w:val="0"/>
          <w:numId w:val="34"/>
        </w:numPr>
      </w:pPr>
      <w:r>
        <w:t>First</w:t>
      </w:r>
      <w:r w:rsidRPr="006E0C2E">
        <w:t xml:space="preserve"> Sealed </w:t>
      </w:r>
      <w:r>
        <w:t xml:space="preserve">“Technical Response” </w:t>
      </w:r>
      <w:r w:rsidRPr="006E0C2E">
        <w:t>Bid Document shall include the following:</w:t>
      </w:r>
    </w:p>
    <w:p w:rsidR="007A7842" w:rsidRPr="006E0C2E" w:rsidRDefault="007A7842" w:rsidP="007A7842">
      <w:pPr>
        <w:ind w:left="720"/>
      </w:pPr>
    </w:p>
    <w:p w:rsidR="007A7842" w:rsidRPr="006E0C2E" w:rsidRDefault="007A7842" w:rsidP="007A7842">
      <w:pPr>
        <w:numPr>
          <w:ilvl w:val="0"/>
          <w:numId w:val="37"/>
        </w:numPr>
        <w:ind w:left="1080"/>
      </w:pPr>
      <w:r w:rsidRPr="006E0C2E">
        <w:t>Price of services per facility and aggregate.</w:t>
      </w:r>
    </w:p>
    <w:p w:rsidR="007A7842" w:rsidRPr="006E0C2E" w:rsidRDefault="007A7842" w:rsidP="007A7842">
      <w:pPr>
        <w:ind w:left="1080"/>
      </w:pPr>
    </w:p>
    <w:p w:rsidR="007A7842" w:rsidRPr="006E0C2E" w:rsidRDefault="007A7842" w:rsidP="007A7842">
      <w:pPr>
        <w:numPr>
          <w:ilvl w:val="0"/>
          <w:numId w:val="37"/>
        </w:numPr>
        <w:ind w:left="1080"/>
      </w:pPr>
      <w:r w:rsidRPr="006E0C2E">
        <w:t>Number of hours that you project will be necessary to perform the described duties, per facility and aggregate.</w:t>
      </w:r>
    </w:p>
    <w:p w:rsidR="00C84D77" w:rsidRPr="006E0C2E" w:rsidRDefault="00C84D77"/>
    <w:p w:rsidR="00C84D77" w:rsidRPr="006E0C2E" w:rsidRDefault="007A7842" w:rsidP="007A7842">
      <w:pPr>
        <w:ind w:left="720"/>
      </w:pPr>
      <w:r>
        <w:t xml:space="preserve">*Please note: </w:t>
      </w:r>
      <w:r w:rsidR="00A96400" w:rsidRPr="006E0C2E">
        <w:t>All</w:t>
      </w:r>
      <w:r w:rsidR="00C84D77" w:rsidRPr="006E0C2E">
        <w:t xml:space="preserve"> information contained in a </w:t>
      </w:r>
      <w:r w:rsidR="00C679B3" w:rsidRPr="006E0C2E">
        <w:t>bid</w:t>
      </w:r>
      <w:r w:rsidR="00C84D77" w:rsidRPr="006E0C2E">
        <w:t xml:space="preserve"> is subject to disclosure</w:t>
      </w:r>
      <w:r>
        <w:t xml:space="preserve"> unless clearly marked “CONFIDENTIAL”</w:t>
      </w:r>
      <w:r w:rsidR="00C84D77" w:rsidRPr="006E0C2E">
        <w:t>.</w:t>
      </w:r>
    </w:p>
    <w:p w:rsidR="0027201E" w:rsidRPr="006E0C2E" w:rsidRDefault="0027201E" w:rsidP="004321FA">
      <w:pPr>
        <w:pStyle w:val="Heading1"/>
        <w:rPr>
          <w:rFonts w:ascii="Times New Roman" w:hAnsi="Times New Roman" w:cs="Times New Roman"/>
          <w:szCs w:val="24"/>
        </w:rPr>
      </w:pPr>
      <w:bookmarkStart w:id="10" w:name="_Toc383683183"/>
      <w:r w:rsidRPr="006E0C2E">
        <w:rPr>
          <w:rFonts w:ascii="Times New Roman" w:hAnsi="Times New Roman" w:cs="Times New Roman"/>
          <w:szCs w:val="24"/>
        </w:rPr>
        <w:t>LIABILITY</w:t>
      </w:r>
      <w:bookmarkEnd w:id="10"/>
    </w:p>
    <w:p w:rsidR="0027201E" w:rsidRPr="006E0C2E" w:rsidRDefault="0027201E" w:rsidP="0027201E">
      <w:pPr>
        <w:ind w:left="450" w:hanging="450"/>
      </w:pPr>
      <w:r w:rsidRPr="006E0C2E">
        <w:t xml:space="preserve">     </w:t>
      </w:r>
    </w:p>
    <w:p w:rsidR="0027201E" w:rsidRPr="006E0C2E" w:rsidRDefault="0027201E" w:rsidP="004321FA">
      <w:r w:rsidRPr="006E0C2E">
        <w:t>Sandoval County assumes no responsibility or liability for cost incurred by the contractor prior to the signing of an agreement. Total Liability of Sandoval County is limited to the terms and conditions of any contract resulting from this RFB.</w:t>
      </w:r>
    </w:p>
    <w:p w:rsidR="0027201E" w:rsidRPr="006E0C2E" w:rsidRDefault="0027201E" w:rsidP="004321FA">
      <w:pPr>
        <w:pStyle w:val="Heading1"/>
        <w:rPr>
          <w:rFonts w:ascii="Times New Roman" w:hAnsi="Times New Roman" w:cs="Times New Roman"/>
          <w:szCs w:val="24"/>
        </w:rPr>
      </w:pPr>
      <w:bookmarkStart w:id="11" w:name="_Toc383683184"/>
      <w:r w:rsidRPr="006E0C2E">
        <w:rPr>
          <w:rFonts w:ascii="Times New Roman" w:hAnsi="Times New Roman" w:cs="Times New Roman"/>
          <w:szCs w:val="24"/>
        </w:rPr>
        <w:t>INDEMNIFICATION</w:t>
      </w:r>
      <w:bookmarkEnd w:id="11"/>
    </w:p>
    <w:p w:rsidR="0027201E" w:rsidRPr="006E0C2E" w:rsidRDefault="0027201E" w:rsidP="0027201E"/>
    <w:p w:rsidR="00C84D77" w:rsidRPr="006E0C2E" w:rsidRDefault="0027201E" w:rsidP="005903BE">
      <w:r w:rsidRPr="006E0C2E">
        <w:t>The contractor shall indemnify and hold harmless Sandoval County and its agents and employees from and against all claims, damages, losses, and expenses, including attorney fees arising out of or resulting from the performance of the work, which includes all labor, materials, and equipment required to produce the services required by the contract, provided that any such claim, damage, loss or expense: 1) is injury to or destruction of tangible property (other than the work itself), including the loss of use resulting there from; and 2) is caused in whole or in part by any negligent act or omission of the contractor, any subcontractor, anyone directly or indirectly employed by any of them or anyone for whose acts may be liable, regardless of whether or not it is caused in part by a party indemnified hereunder. The contractor assumes full responsibility and liability for compliance with any and all local, state, federal laws and regulations applicable to the contractor and its employees, including, but not limited to, compliance with the Occupational Safety and Health Act of 1970.</w:t>
      </w:r>
    </w:p>
    <w:p w:rsidR="00C84D77" w:rsidRPr="006E0C2E" w:rsidRDefault="00C84D77" w:rsidP="004321FA">
      <w:pPr>
        <w:pStyle w:val="Heading1"/>
        <w:rPr>
          <w:rFonts w:ascii="Times New Roman" w:hAnsi="Times New Roman" w:cs="Times New Roman"/>
          <w:szCs w:val="24"/>
        </w:rPr>
      </w:pPr>
      <w:bookmarkStart w:id="12" w:name="_Toc383683185"/>
      <w:r w:rsidRPr="006E0C2E">
        <w:rPr>
          <w:rFonts w:ascii="Times New Roman" w:hAnsi="Times New Roman" w:cs="Times New Roman"/>
          <w:szCs w:val="24"/>
        </w:rPr>
        <w:lastRenderedPageBreak/>
        <w:t>GENERAL CONDITONS</w:t>
      </w:r>
      <w:bookmarkEnd w:id="12"/>
    </w:p>
    <w:p w:rsidR="00C84D77" w:rsidRPr="006E0C2E" w:rsidRDefault="00C84D77"/>
    <w:p w:rsidR="00C84D77" w:rsidRPr="006E0C2E" w:rsidRDefault="00C84D77" w:rsidP="004321FA">
      <w:r w:rsidRPr="006E0C2E">
        <w:t xml:space="preserve">In the event the premises specified described herein are </w:t>
      </w:r>
      <w:r w:rsidR="00EC4978" w:rsidRPr="006E0C2E">
        <w:t xml:space="preserve">removed from service so </w:t>
      </w:r>
      <w:r w:rsidRPr="006E0C2E">
        <w:t>that they are not used in whole or part, the fees set forth in the contract shall be proportionately reduced based on the remaining</w:t>
      </w:r>
      <w:r w:rsidR="00EC4978" w:rsidRPr="006E0C2E">
        <w:t xml:space="preserve"> </w:t>
      </w:r>
      <w:r w:rsidRPr="006E0C2E">
        <w:t>duties and functions described in the Schedule of Duties.</w:t>
      </w:r>
    </w:p>
    <w:p w:rsidR="00C84D77" w:rsidRPr="006E0C2E" w:rsidRDefault="00C84D77" w:rsidP="004321FA"/>
    <w:p w:rsidR="00C84D77" w:rsidRPr="006E0C2E" w:rsidRDefault="00C84D77" w:rsidP="004321FA">
      <w:r w:rsidRPr="006E0C2E">
        <w:t>Insurance required during entire length of agreement is as follows:</w:t>
      </w:r>
    </w:p>
    <w:p w:rsidR="00C84D77" w:rsidRPr="006E0C2E" w:rsidRDefault="00C84D77" w:rsidP="004321FA"/>
    <w:p w:rsidR="00C84D77" w:rsidRPr="006E0C2E" w:rsidRDefault="00C84D77" w:rsidP="004321FA">
      <w:pPr>
        <w:numPr>
          <w:ilvl w:val="0"/>
          <w:numId w:val="10"/>
        </w:numPr>
        <w:tabs>
          <w:tab w:val="left" w:pos="360"/>
        </w:tabs>
        <w:ind w:left="360"/>
      </w:pPr>
      <w:r w:rsidRPr="006E0C2E">
        <w:t>Worker’s compensation coverage per statutory requirements</w:t>
      </w:r>
    </w:p>
    <w:p w:rsidR="004321FA" w:rsidRPr="006E0C2E" w:rsidRDefault="00C84D77" w:rsidP="004321FA">
      <w:pPr>
        <w:numPr>
          <w:ilvl w:val="0"/>
          <w:numId w:val="10"/>
        </w:numPr>
        <w:tabs>
          <w:tab w:val="left" w:pos="360"/>
        </w:tabs>
        <w:ind w:left="360"/>
      </w:pPr>
      <w:r w:rsidRPr="006E0C2E">
        <w:t>Liability coverage as follows:</w:t>
      </w:r>
    </w:p>
    <w:p w:rsidR="00C84D77" w:rsidRPr="006E0C2E" w:rsidRDefault="00C84D77" w:rsidP="004321FA">
      <w:pPr>
        <w:tabs>
          <w:tab w:val="left" w:pos="360"/>
        </w:tabs>
        <w:ind w:left="360"/>
      </w:pPr>
      <w:r w:rsidRPr="006E0C2E">
        <w:rPr>
          <w:u w:val="single"/>
        </w:rPr>
        <w:t xml:space="preserve">Bodily Injury  </w:t>
      </w:r>
      <w:r w:rsidRPr="006E0C2E">
        <w:t xml:space="preserve">                         </w:t>
      </w:r>
      <w:r w:rsidRPr="006E0C2E">
        <w:rPr>
          <w:u w:val="single"/>
        </w:rPr>
        <w:t xml:space="preserve"> Property Damage</w:t>
      </w:r>
    </w:p>
    <w:p w:rsidR="00C84D77" w:rsidRPr="006E0C2E" w:rsidRDefault="004321FA" w:rsidP="004321FA">
      <w:r w:rsidRPr="006E0C2E">
        <w:t xml:space="preserve">    </w:t>
      </w:r>
      <w:r w:rsidR="00C84D77" w:rsidRPr="006E0C2E">
        <w:t>$1 million per person               $1 million each accident</w:t>
      </w:r>
    </w:p>
    <w:p w:rsidR="00C84D77" w:rsidRPr="006E0C2E" w:rsidRDefault="00C84D77" w:rsidP="004321FA">
      <w:r w:rsidRPr="006E0C2E">
        <w:t xml:space="preserve">  </w:t>
      </w:r>
      <w:r w:rsidR="004321FA" w:rsidRPr="006E0C2E">
        <w:t xml:space="preserve">  </w:t>
      </w:r>
      <w:r w:rsidRPr="006E0C2E">
        <w:t>$1 million each aggregate        $1 million aggregate</w:t>
      </w:r>
    </w:p>
    <w:p w:rsidR="00C84D77" w:rsidRPr="006E0C2E" w:rsidRDefault="00C84D77" w:rsidP="004321FA"/>
    <w:p w:rsidR="00C84D77" w:rsidRPr="006E0C2E" w:rsidRDefault="00C84D77" w:rsidP="004321FA">
      <w:pPr>
        <w:ind w:right="-540"/>
      </w:pPr>
      <w:r w:rsidRPr="006E0C2E">
        <w:t>The contractor shall comply with any and all rules and regulations established by</w:t>
      </w:r>
      <w:r w:rsidR="005903BE" w:rsidRPr="006E0C2E">
        <w:t xml:space="preserve"> </w:t>
      </w:r>
      <w:r w:rsidRPr="006E0C2E">
        <w:t>the County regarding security, building use, and conduct of the contractors</w:t>
      </w:r>
      <w:r w:rsidR="005903BE" w:rsidRPr="006E0C2E">
        <w:t xml:space="preserve"> </w:t>
      </w:r>
      <w:r w:rsidRPr="006E0C2E">
        <w:t>employees on the Counties premises.</w:t>
      </w:r>
    </w:p>
    <w:p w:rsidR="00C84D77" w:rsidRPr="006E0C2E" w:rsidRDefault="00C84D77" w:rsidP="004321FA"/>
    <w:p w:rsidR="00C84D77" w:rsidRPr="006E0C2E" w:rsidRDefault="00C84D77" w:rsidP="004321FA">
      <w:r w:rsidRPr="006E0C2E">
        <w:t>The contractor shall have a designated agent on the premises to provide adequate and continuous supervision at all times that its employees are working.</w:t>
      </w:r>
    </w:p>
    <w:p w:rsidR="00C84D77" w:rsidRPr="006E0C2E" w:rsidRDefault="00C84D77" w:rsidP="004321FA"/>
    <w:p w:rsidR="00C84D77" w:rsidRPr="006E0C2E" w:rsidRDefault="00C84D77" w:rsidP="004321FA">
      <w:r w:rsidRPr="006E0C2E">
        <w:t>The contractor shall promptly remove any of its employees who, in the judgment of the County, either has performed his/her duties unsatisfactory or has violated the agreement.</w:t>
      </w:r>
    </w:p>
    <w:p w:rsidR="00C84D77" w:rsidRPr="006E0C2E" w:rsidRDefault="00C84D77" w:rsidP="004321FA"/>
    <w:p w:rsidR="00C84D77" w:rsidRPr="006E0C2E" w:rsidRDefault="00C84D77" w:rsidP="004321FA">
      <w:r w:rsidRPr="006E0C2E">
        <w:t>In the event activities are scheduled or occur on the premises, which interfere with the contractor’s normal cleaning schedule, the contractor shall rearrange such schedule so that the work is performed before, and/or after the activity.</w:t>
      </w:r>
    </w:p>
    <w:p w:rsidR="005903BE" w:rsidRPr="006E0C2E" w:rsidRDefault="005903BE" w:rsidP="004321FA"/>
    <w:p w:rsidR="00C84D77" w:rsidRPr="006E0C2E" w:rsidRDefault="00C84D77" w:rsidP="004321FA">
      <w:r w:rsidRPr="006E0C2E">
        <w:t>The contractor is not required to rearrange work to be performed on Saturday,</w:t>
      </w:r>
    </w:p>
    <w:p w:rsidR="00C84D77" w:rsidRPr="006E0C2E" w:rsidRDefault="00C84D77" w:rsidP="004321FA">
      <w:r w:rsidRPr="006E0C2E">
        <w:t>Sunday, or holidays.</w:t>
      </w:r>
    </w:p>
    <w:p w:rsidR="00C84D77" w:rsidRPr="006E0C2E" w:rsidRDefault="00C84D77" w:rsidP="004321FA"/>
    <w:p w:rsidR="00C84D77" w:rsidRPr="006E0C2E" w:rsidRDefault="00C84D77" w:rsidP="004321FA">
      <w:pPr>
        <w:tabs>
          <w:tab w:val="left" w:pos="720"/>
        </w:tabs>
      </w:pPr>
      <w:r w:rsidRPr="006E0C2E">
        <w:t>The contractor, including all outside contractors, shall comply with all County and OSHA safety policies.</w:t>
      </w:r>
    </w:p>
    <w:p w:rsidR="00C84D77" w:rsidRPr="006E0C2E" w:rsidRDefault="00C84D77" w:rsidP="004321FA">
      <w:pPr>
        <w:tabs>
          <w:tab w:val="left" w:pos="720"/>
        </w:tabs>
      </w:pPr>
    </w:p>
    <w:p w:rsidR="00C84D77" w:rsidRPr="006E0C2E" w:rsidRDefault="00C84D77" w:rsidP="004321FA">
      <w:pPr>
        <w:tabs>
          <w:tab w:val="left" w:pos="720"/>
        </w:tabs>
      </w:pPr>
      <w:r w:rsidRPr="006E0C2E">
        <w:t>The agreement shall not be automatically renewed. Termination of agreement</w:t>
      </w:r>
      <w:r w:rsidR="005903BE" w:rsidRPr="006E0C2E">
        <w:t xml:space="preserve"> </w:t>
      </w:r>
      <w:r w:rsidRPr="006E0C2E">
        <w:t>shall be for any reason by either party with a thirty (30) day written notice.</w:t>
      </w:r>
    </w:p>
    <w:p w:rsidR="00C84D77" w:rsidRPr="006E0C2E" w:rsidRDefault="00C84D77" w:rsidP="004321FA">
      <w:pPr>
        <w:tabs>
          <w:tab w:val="left" w:pos="720"/>
        </w:tabs>
      </w:pPr>
    </w:p>
    <w:p w:rsidR="00C84D77" w:rsidRPr="006E0C2E" w:rsidRDefault="00C84D77" w:rsidP="004321FA">
      <w:pPr>
        <w:tabs>
          <w:tab w:val="left" w:pos="720"/>
        </w:tabs>
      </w:pPr>
      <w:r w:rsidRPr="006E0C2E">
        <w:t xml:space="preserve">Contract shall be for an initial </w:t>
      </w:r>
      <w:r w:rsidR="00C34E48" w:rsidRPr="006E0C2E">
        <w:t>one year</w:t>
      </w:r>
      <w:r w:rsidRPr="006E0C2E">
        <w:t xml:space="preserve"> period with the owner option to renew for an additional three years.</w:t>
      </w:r>
    </w:p>
    <w:p w:rsidR="00C84D77" w:rsidRPr="006E0C2E" w:rsidRDefault="00C84D77" w:rsidP="004321FA">
      <w:pPr>
        <w:tabs>
          <w:tab w:val="left" w:pos="720"/>
        </w:tabs>
      </w:pPr>
    </w:p>
    <w:p w:rsidR="00C84D77" w:rsidRPr="006E0C2E" w:rsidRDefault="00C84D77" w:rsidP="004321FA">
      <w:pPr>
        <w:tabs>
          <w:tab w:val="left" w:pos="720"/>
        </w:tabs>
      </w:pPr>
      <w:r w:rsidRPr="006E0C2E">
        <w:t>All employees of the successful bidder will be required to have a background</w:t>
      </w:r>
      <w:r w:rsidR="005903BE" w:rsidRPr="006E0C2E">
        <w:t xml:space="preserve"> </w:t>
      </w:r>
      <w:r w:rsidRPr="006E0C2E">
        <w:t>check, which will be paid by the successful bidder, to determine if the employee can be assigned to this project, particularly in facilities occupied by</w:t>
      </w:r>
      <w:r w:rsidR="005903BE" w:rsidRPr="006E0C2E">
        <w:t xml:space="preserve"> </w:t>
      </w:r>
      <w:r w:rsidRPr="006E0C2E">
        <w:t xml:space="preserve">the Sheriff department and other facilities the County designates. </w:t>
      </w:r>
    </w:p>
    <w:p w:rsidR="00C84D77" w:rsidRPr="006E0C2E" w:rsidRDefault="00C84D77" w:rsidP="004321FA">
      <w:pPr>
        <w:pStyle w:val="Heading1"/>
        <w:rPr>
          <w:rFonts w:ascii="Times New Roman" w:hAnsi="Times New Roman" w:cs="Times New Roman"/>
          <w:szCs w:val="24"/>
        </w:rPr>
      </w:pPr>
      <w:bookmarkStart w:id="13" w:name="_Toc383683186"/>
      <w:r w:rsidRPr="006E0C2E">
        <w:rPr>
          <w:rFonts w:ascii="Times New Roman" w:hAnsi="Times New Roman" w:cs="Times New Roman"/>
          <w:szCs w:val="24"/>
        </w:rPr>
        <w:t>OTHER CONSIDERATIONS</w:t>
      </w:r>
      <w:bookmarkEnd w:id="13"/>
    </w:p>
    <w:p w:rsidR="00C84D77" w:rsidRPr="006E0C2E" w:rsidRDefault="00C84D77">
      <w:pPr>
        <w:ind w:right="-180"/>
        <w:jc w:val="both"/>
      </w:pPr>
    </w:p>
    <w:p w:rsidR="00C84D77" w:rsidRPr="006E0C2E" w:rsidRDefault="00C84D77" w:rsidP="004321FA">
      <w:pPr>
        <w:numPr>
          <w:ilvl w:val="0"/>
          <w:numId w:val="27"/>
        </w:numPr>
        <w:ind w:right="-180"/>
        <w:jc w:val="both"/>
      </w:pPr>
      <w:r w:rsidRPr="006E0C2E">
        <w:lastRenderedPageBreak/>
        <w:t xml:space="preserve">The County reserves the right to reject any and all </w:t>
      </w:r>
      <w:r w:rsidR="00D12D3D" w:rsidRPr="006E0C2E">
        <w:t>bids</w:t>
      </w:r>
      <w:r w:rsidRPr="006E0C2E">
        <w:t xml:space="preserve">. This request for </w:t>
      </w:r>
      <w:r w:rsidR="00D12D3D" w:rsidRPr="006E0C2E">
        <w:t>bids</w:t>
      </w:r>
      <w:r w:rsidRPr="006E0C2E">
        <w:t xml:space="preserve"> does not commit the County to award a contract, pay any cost incurred in the preparation of </w:t>
      </w:r>
      <w:r w:rsidR="00D12D3D" w:rsidRPr="006E0C2E">
        <w:t>bids</w:t>
      </w:r>
      <w:r w:rsidRPr="006E0C2E">
        <w:t>, or to procure or contract for supplies or services.</w:t>
      </w:r>
    </w:p>
    <w:p w:rsidR="00C84D77" w:rsidRPr="006E0C2E" w:rsidRDefault="00C84D77">
      <w:pPr>
        <w:ind w:right="-180"/>
        <w:jc w:val="both"/>
      </w:pPr>
    </w:p>
    <w:p w:rsidR="00C84D77" w:rsidRPr="006E0C2E" w:rsidRDefault="00C84D77" w:rsidP="004321FA">
      <w:pPr>
        <w:numPr>
          <w:ilvl w:val="0"/>
          <w:numId w:val="27"/>
        </w:numPr>
        <w:ind w:right="-180"/>
        <w:jc w:val="both"/>
      </w:pPr>
      <w:r w:rsidRPr="006E0C2E">
        <w:t xml:space="preserve">The County reserves the right to negotiate with any qualified source or to cancel, in part of or in its entirely, this Request for </w:t>
      </w:r>
      <w:r w:rsidR="00D12D3D" w:rsidRPr="006E0C2E">
        <w:t>Bids</w:t>
      </w:r>
      <w:r w:rsidRPr="006E0C2E">
        <w:t xml:space="preserve">, if it is in the best interest of the County to do so. The County may require the selected bidders to participate in negotiations, and submit such price, for revisions of the </w:t>
      </w:r>
      <w:r w:rsidR="00C679B3" w:rsidRPr="006E0C2E">
        <w:t>bid</w:t>
      </w:r>
      <w:r w:rsidRPr="006E0C2E">
        <w:t xml:space="preserve"> that may result from negotiations.</w:t>
      </w:r>
    </w:p>
    <w:p w:rsidR="00C84D77" w:rsidRPr="006E0C2E" w:rsidRDefault="00C84D77">
      <w:pPr>
        <w:ind w:right="-180"/>
        <w:jc w:val="both"/>
      </w:pPr>
    </w:p>
    <w:p w:rsidR="00C84D77" w:rsidRPr="006E0C2E" w:rsidRDefault="00C84D77" w:rsidP="004321FA">
      <w:pPr>
        <w:numPr>
          <w:ilvl w:val="0"/>
          <w:numId w:val="27"/>
        </w:numPr>
        <w:ind w:right="-180"/>
        <w:jc w:val="both"/>
      </w:pPr>
      <w:r w:rsidRPr="006E0C2E">
        <w:t>Contractor may perform services in offices that contain confidential and private materials that shall not be reviewed or disclosed. Contractor may be asked to sign confidentiality statements or assure the County that confidentiality will always be maintained where required.</w:t>
      </w:r>
    </w:p>
    <w:p w:rsidR="00C84D77" w:rsidRPr="006E0C2E" w:rsidRDefault="00C84D77">
      <w:pPr>
        <w:ind w:right="-180"/>
        <w:jc w:val="both"/>
      </w:pPr>
    </w:p>
    <w:p w:rsidR="00C84D77" w:rsidRPr="006E0C2E" w:rsidRDefault="00C84D77" w:rsidP="004321FA">
      <w:pPr>
        <w:numPr>
          <w:ilvl w:val="0"/>
          <w:numId w:val="27"/>
        </w:numPr>
        <w:ind w:right="-180"/>
        <w:jc w:val="both"/>
      </w:pPr>
      <w:r w:rsidRPr="006E0C2E">
        <w:t>The successful bidder will be required to submit a political contribution statement as required by N.M.S.A 13-1-191.1. This is not a qualification for the award of this contract. Sandoval County will furnish the successful bidder with the statute referred to in this paragraph.</w:t>
      </w:r>
    </w:p>
    <w:p w:rsidR="00C84D77" w:rsidRPr="006E0C2E" w:rsidRDefault="00C84D77" w:rsidP="004321FA">
      <w:pPr>
        <w:pStyle w:val="Heading1"/>
        <w:rPr>
          <w:rFonts w:ascii="Times New Roman" w:hAnsi="Times New Roman" w:cs="Times New Roman"/>
          <w:szCs w:val="24"/>
        </w:rPr>
      </w:pPr>
      <w:bookmarkStart w:id="14" w:name="_Toc383683187"/>
      <w:r w:rsidRPr="006E0C2E">
        <w:rPr>
          <w:rFonts w:ascii="Times New Roman" w:hAnsi="Times New Roman" w:cs="Times New Roman"/>
          <w:szCs w:val="24"/>
        </w:rPr>
        <w:t>QUESTIONS</w:t>
      </w:r>
      <w:bookmarkEnd w:id="14"/>
    </w:p>
    <w:p w:rsidR="00C84D77" w:rsidRPr="006E0C2E" w:rsidRDefault="00C84D77">
      <w:pPr>
        <w:ind w:right="-180"/>
        <w:jc w:val="both"/>
      </w:pPr>
    </w:p>
    <w:p w:rsidR="00C84D77" w:rsidRPr="006E0C2E" w:rsidRDefault="00C84D77">
      <w:pPr>
        <w:ind w:right="-180"/>
        <w:jc w:val="both"/>
      </w:pPr>
      <w:r w:rsidRPr="006E0C2E">
        <w:t>Questions should be directed to:</w:t>
      </w:r>
    </w:p>
    <w:p w:rsidR="00C84D77" w:rsidRPr="006E0C2E" w:rsidRDefault="00C84D77">
      <w:pPr>
        <w:ind w:right="-180"/>
        <w:jc w:val="both"/>
      </w:pPr>
    </w:p>
    <w:p w:rsidR="00C84D77" w:rsidRPr="006E0C2E" w:rsidRDefault="003D3B84" w:rsidP="004321FA">
      <w:pPr>
        <w:ind w:left="720" w:right="-180"/>
        <w:jc w:val="both"/>
      </w:pPr>
      <w:r w:rsidRPr="006E0C2E">
        <w:t>Peter Nieto</w:t>
      </w:r>
    </w:p>
    <w:p w:rsidR="00C84D77" w:rsidRPr="006E0C2E" w:rsidRDefault="003D3B84" w:rsidP="004321FA">
      <w:pPr>
        <w:ind w:left="720" w:right="-180"/>
        <w:jc w:val="both"/>
      </w:pPr>
      <w:r w:rsidRPr="006E0C2E">
        <w:t>Deputy</w:t>
      </w:r>
      <w:r w:rsidR="00C84D77" w:rsidRPr="006E0C2E">
        <w:t xml:space="preserve"> Director </w:t>
      </w:r>
      <w:r w:rsidRPr="006E0C2E">
        <w:t>Public Works</w:t>
      </w:r>
    </w:p>
    <w:p w:rsidR="00C84D77" w:rsidRPr="006E0C2E" w:rsidRDefault="00C84D77" w:rsidP="004321FA">
      <w:pPr>
        <w:ind w:left="720" w:right="-180"/>
        <w:jc w:val="both"/>
      </w:pPr>
      <w:r w:rsidRPr="006E0C2E">
        <w:t>2708 Iris NE, Rio Rancho, New Mexico</w:t>
      </w:r>
    </w:p>
    <w:p w:rsidR="00282590" w:rsidRDefault="00C84D77" w:rsidP="004321FA">
      <w:pPr>
        <w:ind w:left="720" w:right="-180"/>
        <w:jc w:val="both"/>
      </w:pPr>
      <w:r w:rsidRPr="006E0C2E">
        <w:t>Telephone (505) 771-8500</w:t>
      </w:r>
    </w:p>
    <w:p w:rsidR="00282590" w:rsidRDefault="00282590">
      <w:r>
        <w:br w:type="page"/>
      </w:r>
    </w:p>
    <w:p w:rsidR="00C84D77" w:rsidRPr="006E0C2E" w:rsidRDefault="00282590" w:rsidP="00282590">
      <w:pPr>
        <w:pStyle w:val="Heading1"/>
      </w:pPr>
      <w:bookmarkStart w:id="15" w:name="_Toc383683188"/>
      <w:r>
        <w:lastRenderedPageBreak/>
        <w:t>SANDOVAL COUNTY FACILITIES</w:t>
      </w:r>
      <w:bookmarkEnd w:id="15"/>
    </w:p>
    <w:p w:rsidR="00282590" w:rsidRPr="006E0C2E" w:rsidRDefault="00C84D77">
      <w:pPr>
        <w:jc w:val="both"/>
      </w:pPr>
      <w:r w:rsidRPr="006E0C2E">
        <w:t xml:space="preserve">                  </w:t>
      </w:r>
    </w:p>
    <w:tbl>
      <w:tblPr>
        <w:tblpPr w:leftFromText="180" w:rightFromText="180" w:vertAnchor="page" w:horzAnchor="margin" w:tblpXSpec="center" w:tblpY="1480"/>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6221"/>
        <w:gridCol w:w="1435"/>
        <w:gridCol w:w="1439"/>
        <w:gridCol w:w="1617"/>
      </w:tblGrid>
      <w:tr w:rsidR="00282590" w:rsidTr="00282590">
        <w:trPr>
          <w:trHeight w:val="585"/>
        </w:trPr>
        <w:tc>
          <w:tcPr>
            <w:tcW w:w="456" w:type="dxa"/>
          </w:tcPr>
          <w:p w:rsidR="00282590" w:rsidRDefault="00282590" w:rsidP="00282590">
            <w:pPr>
              <w:jc w:val="center"/>
            </w:pPr>
          </w:p>
        </w:tc>
        <w:tc>
          <w:tcPr>
            <w:tcW w:w="6221" w:type="dxa"/>
          </w:tcPr>
          <w:p w:rsidR="00282590" w:rsidRDefault="00282590" w:rsidP="00282590">
            <w:pPr>
              <w:pStyle w:val="Heading1"/>
              <w:jc w:val="center"/>
            </w:pPr>
            <w:bookmarkStart w:id="16" w:name="_Toc383683189"/>
            <w:r>
              <w:t>BUILDINGS</w:t>
            </w:r>
            <w:bookmarkEnd w:id="16"/>
          </w:p>
        </w:tc>
        <w:tc>
          <w:tcPr>
            <w:tcW w:w="1435" w:type="dxa"/>
          </w:tcPr>
          <w:p w:rsidR="00282590" w:rsidRDefault="00282590" w:rsidP="00282590">
            <w:pPr>
              <w:jc w:val="center"/>
            </w:pPr>
            <w:r>
              <w:t>APPROX</w:t>
            </w:r>
          </w:p>
          <w:p w:rsidR="00282590" w:rsidRDefault="00282590" w:rsidP="00282590">
            <w:pPr>
              <w:jc w:val="center"/>
            </w:pPr>
            <w:r>
              <w:t>SQ. FT.</w:t>
            </w:r>
          </w:p>
        </w:tc>
        <w:tc>
          <w:tcPr>
            <w:tcW w:w="1439" w:type="dxa"/>
          </w:tcPr>
          <w:p w:rsidR="00282590" w:rsidRDefault="00282590" w:rsidP="00282590">
            <w:pPr>
              <w:jc w:val="center"/>
            </w:pPr>
            <w:r>
              <w:t>DAYS</w:t>
            </w:r>
          </w:p>
          <w:p w:rsidR="00282590" w:rsidRDefault="00282590" w:rsidP="00282590">
            <w:pPr>
              <w:jc w:val="center"/>
            </w:pPr>
            <w:r>
              <w:t>CLEANED</w:t>
            </w:r>
          </w:p>
        </w:tc>
        <w:tc>
          <w:tcPr>
            <w:tcW w:w="1617" w:type="dxa"/>
          </w:tcPr>
          <w:p w:rsidR="00282590" w:rsidRDefault="00282590" w:rsidP="00282590">
            <w:pPr>
              <w:jc w:val="center"/>
            </w:pPr>
            <w:r>
              <w:t>MONTHLY COST PER BUILDING</w:t>
            </w:r>
          </w:p>
        </w:tc>
      </w:tr>
      <w:tr w:rsidR="00282590" w:rsidTr="00282590">
        <w:trPr>
          <w:trHeight w:val="865"/>
        </w:trPr>
        <w:tc>
          <w:tcPr>
            <w:tcW w:w="456" w:type="dxa"/>
          </w:tcPr>
          <w:p w:rsidR="00282590" w:rsidRDefault="00282590" w:rsidP="00282590">
            <w:r>
              <w:t>1</w:t>
            </w:r>
          </w:p>
          <w:p w:rsidR="00282590" w:rsidRDefault="00282590" w:rsidP="00282590"/>
        </w:tc>
        <w:tc>
          <w:tcPr>
            <w:tcW w:w="6221" w:type="dxa"/>
          </w:tcPr>
          <w:p w:rsidR="00282590" w:rsidRDefault="00282590" w:rsidP="00282590">
            <w:r>
              <w:t>SANDOVAL COUNTY COURTHOUSE</w:t>
            </w:r>
          </w:p>
          <w:p w:rsidR="00282590" w:rsidRDefault="00282590" w:rsidP="00282590">
            <w:r>
              <w:t>711 CAMINO DEL PUEBLO, BERNALILLO, NM</w:t>
            </w:r>
          </w:p>
        </w:tc>
        <w:tc>
          <w:tcPr>
            <w:tcW w:w="1435" w:type="dxa"/>
          </w:tcPr>
          <w:p w:rsidR="00282590" w:rsidRDefault="00282590" w:rsidP="00282590">
            <w:pPr>
              <w:jc w:val="center"/>
            </w:pPr>
            <w:r>
              <w:t>29894</w:t>
            </w:r>
          </w:p>
        </w:tc>
        <w:tc>
          <w:tcPr>
            <w:tcW w:w="1439" w:type="dxa"/>
          </w:tcPr>
          <w:p w:rsidR="00282590" w:rsidRDefault="00282590" w:rsidP="00282590">
            <w:r>
              <w:t>M, T,W,T,F</w:t>
            </w:r>
          </w:p>
        </w:tc>
        <w:tc>
          <w:tcPr>
            <w:tcW w:w="1617" w:type="dxa"/>
          </w:tcPr>
          <w:p w:rsidR="00282590" w:rsidRDefault="00282590" w:rsidP="00282590"/>
        </w:tc>
      </w:tr>
      <w:tr w:rsidR="00282590" w:rsidTr="00282590">
        <w:trPr>
          <w:trHeight w:val="788"/>
        </w:trPr>
        <w:tc>
          <w:tcPr>
            <w:tcW w:w="456" w:type="dxa"/>
          </w:tcPr>
          <w:p w:rsidR="00282590" w:rsidRDefault="00282590" w:rsidP="00282590">
            <w:r>
              <w:t>2</w:t>
            </w:r>
          </w:p>
        </w:tc>
        <w:tc>
          <w:tcPr>
            <w:tcW w:w="6221" w:type="dxa"/>
          </w:tcPr>
          <w:p w:rsidR="00282590" w:rsidRDefault="00282590" w:rsidP="00282590">
            <w:r>
              <w:t>SANDOVAL COUNTY EMS BUILDING</w:t>
            </w:r>
          </w:p>
          <w:p w:rsidR="00282590" w:rsidRDefault="00282590" w:rsidP="00282590">
            <w:r>
              <w:t>314 MELISSA ROAD, BERNALILLO, NM</w:t>
            </w:r>
          </w:p>
        </w:tc>
        <w:tc>
          <w:tcPr>
            <w:tcW w:w="1435" w:type="dxa"/>
          </w:tcPr>
          <w:p w:rsidR="00282590" w:rsidRDefault="00282590" w:rsidP="00282590">
            <w:pPr>
              <w:jc w:val="center"/>
            </w:pPr>
            <w:r>
              <w:t>2722</w:t>
            </w:r>
          </w:p>
        </w:tc>
        <w:tc>
          <w:tcPr>
            <w:tcW w:w="1439" w:type="dxa"/>
          </w:tcPr>
          <w:p w:rsidR="00282590" w:rsidRDefault="00282590" w:rsidP="00282590">
            <w:pPr>
              <w:jc w:val="center"/>
            </w:pPr>
            <w:r>
              <w:t>M,W,F</w:t>
            </w:r>
          </w:p>
        </w:tc>
        <w:tc>
          <w:tcPr>
            <w:tcW w:w="1617" w:type="dxa"/>
          </w:tcPr>
          <w:p w:rsidR="00282590" w:rsidRDefault="00282590" w:rsidP="00282590"/>
        </w:tc>
      </w:tr>
      <w:tr w:rsidR="00282590" w:rsidTr="00282590">
        <w:trPr>
          <w:trHeight w:val="798"/>
        </w:trPr>
        <w:tc>
          <w:tcPr>
            <w:tcW w:w="456" w:type="dxa"/>
          </w:tcPr>
          <w:p w:rsidR="00282590" w:rsidRDefault="00282590" w:rsidP="00282590">
            <w:r>
              <w:t>3</w:t>
            </w:r>
          </w:p>
        </w:tc>
        <w:tc>
          <w:tcPr>
            <w:tcW w:w="6221" w:type="dxa"/>
          </w:tcPr>
          <w:p w:rsidR="00282590" w:rsidRDefault="00282590" w:rsidP="00282590">
            <w:r>
              <w:t>NEW ADMINISTRATION BUILDING</w:t>
            </w:r>
          </w:p>
          <w:p w:rsidR="00282590" w:rsidRDefault="00282590" w:rsidP="00282590">
            <w:r>
              <w:t>1500 IDALIA ROAD, BLDG. D BERNALLILLO, NM</w:t>
            </w:r>
          </w:p>
        </w:tc>
        <w:tc>
          <w:tcPr>
            <w:tcW w:w="1435" w:type="dxa"/>
          </w:tcPr>
          <w:p w:rsidR="00282590" w:rsidRDefault="00282590" w:rsidP="00282590">
            <w:pPr>
              <w:jc w:val="center"/>
            </w:pPr>
            <w:r>
              <w:t>69,384</w:t>
            </w:r>
          </w:p>
        </w:tc>
        <w:tc>
          <w:tcPr>
            <w:tcW w:w="1439" w:type="dxa"/>
          </w:tcPr>
          <w:p w:rsidR="00282590" w:rsidRDefault="00282590" w:rsidP="00282590">
            <w:r>
              <w:t>M,T,W,T,F</w:t>
            </w:r>
          </w:p>
        </w:tc>
        <w:tc>
          <w:tcPr>
            <w:tcW w:w="1617" w:type="dxa"/>
          </w:tcPr>
          <w:p w:rsidR="00282590" w:rsidRDefault="00282590" w:rsidP="00282590"/>
        </w:tc>
      </w:tr>
      <w:tr w:rsidR="00282590" w:rsidTr="00282590">
        <w:trPr>
          <w:trHeight w:val="978"/>
        </w:trPr>
        <w:tc>
          <w:tcPr>
            <w:tcW w:w="456" w:type="dxa"/>
          </w:tcPr>
          <w:p w:rsidR="00282590" w:rsidRDefault="00282590" w:rsidP="00282590">
            <w:r>
              <w:t>4</w:t>
            </w:r>
          </w:p>
        </w:tc>
        <w:tc>
          <w:tcPr>
            <w:tcW w:w="6221" w:type="dxa"/>
          </w:tcPr>
          <w:p w:rsidR="00282590" w:rsidRDefault="00282590" w:rsidP="00282590">
            <w:r>
              <w:t>SANDOVAL COUNTY JUDICIAL COMPLEX</w:t>
            </w:r>
          </w:p>
          <w:p w:rsidR="00282590" w:rsidRDefault="00282590" w:rsidP="00282590">
            <w:r>
              <w:t>1500 IDALIA ROAD, BLDG. A BERNALILLO, NM</w:t>
            </w:r>
          </w:p>
        </w:tc>
        <w:tc>
          <w:tcPr>
            <w:tcW w:w="1435" w:type="dxa"/>
          </w:tcPr>
          <w:p w:rsidR="00282590" w:rsidRDefault="00282590" w:rsidP="00282590">
            <w:pPr>
              <w:jc w:val="center"/>
            </w:pPr>
            <w:r>
              <w:t>42,000</w:t>
            </w:r>
          </w:p>
        </w:tc>
        <w:tc>
          <w:tcPr>
            <w:tcW w:w="1439" w:type="dxa"/>
          </w:tcPr>
          <w:p w:rsidR="00282590" w:rsidRDefault="00282590" w:rsidP="00282590">
            <w:r>
              <w:t>M,T,W,T,F</w:t>
            </w:r>
          </w:p>
        </w:tc>
        <w:tc>
          <w:tcPr>
            <w:tcW w:w="1617" w:type="dxa"/>
          </w:tcPr>
          <w:p w:rsidR="00282590" w:rsidRDefault="00282590" w:rsidP="00282590"/>
        </w:tc>
      </w:tr>
      <w:tr w:rsidR="00282590" w:rsidTr="00282590">
        <w:trPr>
          <w:trHeight w:val="988"/>
        </w:trPr>
        <w:tc>
          <w:tcPr>
            <w:tcW w:w="456" w:type="dxa"/>
          </w:tcPr>
          <w:p w:rsidR="00282590" w:rsidRDefault="00282590" w:rsidP="00282590">
            <w:r>
              <w:t>5</w:t>
            </w:r>
          </w:p>
        </w:tc>
        <w:tc>
          <w:tcPr>
            <w:tcW w:w="6221" w:type="dxa"/>
          </w:tcPr>
          <w:p w:rsidR="00282590" w:rsidRDefault="00282590" w:rsidP="00282590">
            <w:r>
              <w:t>SANDOVAL COUNTY HEALTH COMMONS</w:t>
            </w:r>
          </w:p>
          <w:p w:rsidR="00282590" w:rsidRDefault="00282590" w:rsidP="00282590">
            <w:r>
              <w:t>1500 IDALIA ROAD, BLDG. B BERNALILLO, NM</w:t>
            </w:r>
          </w:p>
        </w:tc>
        <w:tc>
          <w:tcPr>
            <w:tcW w:w="1435" w:type="dxa"/>
          </w:tcPr>
          <w:p w:rsidR="00282590" w:rsidRDefault="00282590" w:rsidP="00282590">
            <w:pPr>
              <w:jc w:val="center"/>
            </w:pPr>
            <w:r>
              <w:t>14,000</w:t>
            </w:r>
          </w:p>
        </w:tc>
        <w:tc>
          <w:tcPr>
            <w:tcW w:w="1439" w:type="dxa"/>
          </w:tcPr>
          <w:p w:rsidR="00282590" w:rsidRDefault="00282590" w:rsidP="00282590">
            <w:r>
              <w:t>M,T,W,T,F</w:t>
            </w:r>
          </w:p>
        </w:tc>
        <w:tc>
          <w:tcPr>
            <w:tcW w:w="1617" w:type="dxa"/>
          </w:tcPr>
          <w:p w:rsidR="00282590" w:rsidRDefault="00282590" w:rsidP="00282590"/>
        </w:tc>
      </w:tr>
      <w:tr w:rsidR="00282590" w:rsidTr="00282590">
        <w:trPr>
          <w:trHeight w:val="620"/>
        </w:trPr>
        <w:tc>
          <w:tcPr>
            <w:tcW w:w="456" w:type="dxa"/>
          </w:tcPr>
          <w:p w:rsidR="00282590" w:rsidRDefault="00282590" w:rsidP="00282590">
            <w:r>
              <w:t>6</w:t>
            </w:r>
          </w:p>
        </w:tc>
        <w:tc>
          <w:tcPr>
            <w:tcW w:w="6221" w:type="dxa"/>
          </w:tcPr>
          <w:p w:rsidR="00282590" w:rsidRDefault="00282590" w:rsidP="00282590">
            <w:r>
              <w:t xml:space="preserve">SANDOVAL COUNTY MAGISTRATE COURT </w:t>
            </w:r>
          </w:p>
          <w:p w:rsidR="00282590" w:rsidRDefault="00282590" w:rsidP="00282590">
            <w:r>
              <w:t>100 MONTOYA ROAD, BERNALILLO, NM</w:t>
            </w:r>
          </w:p>
        </w:tc>
        <w:tc>
          <w:tcPr>
            <w:tcW w:w="1435" w:type="dxa"/>
          </w:tcPr>
          <w:p w:rsidR="00282590" w:rsidRDefault="00282590" w:rsidP="00282590">
            <w:pPr>
              <w:jc w:val="center"/>
            </w:pPr>
            <w:r>
              <w:t>10,000</w:t>
            </w:r>
          </w:p>
          <w:p w:rsidR="00282590" w:rsidRDefault="00282590" w:rsidP="00282590">
            <w:pPr>
              <w:jc w:val="center"/>
            </w:pPr>
          </w:p>
          <w:p w:rsidR="00282590" w:rsidRDefault="00282590" w:rsidP="00282590">
            <w:pPr>
              <w:jc w:val="center"/>
            </w:pPr>
          </w:p>
          <w:p w:rsidR="00282590" w:rsidRDefault="00282590" w:rsidP="00282590">
            <w:pPr>
              <w:jc w:val="center"/>
            </w:pPr>
          </w:p>
          <w:p w:rsidR="00282590" w:rsidRDefault="00282590" w:rsidP="00282590">
            <w:pPr>
              <w:jc w:val="center"/>
            </w:pPr>
          </w:p>
        </w:tc>
        <w:tc>
          <w:tcPr>
            <w:tcW w:w="1439" w:type="dxa"/>
          </w:tcPr>
          <w:p w:rsidR="00282590" w:rsidRDefault="00282590" w:rsidP="00282590">
            <w:r>
              <w:t>M,T,W,T,F</w:t>
            </w:r>
          </w:p>
        </w:tc>
        <w:tc>
          <w:tcPr>
            <w:tcW w:w="1617" w:type="dxa"/>
          </w:tcPr>
          <w:p w:rsidR="00282590" w:rsidRDefault="00282590" w:rsidP="00282590"/>
        </w:tc>
      </w:tr>
      <w:tr w:rsidR="00282590" w:rsidTr="00282590">
        <w:trPr>
          <w:trHeight w:val="978"/>
        </w:trPr>
        <w:tc>
          <w:tcPr>
            <w:tcW w:w="456" w:type="dxa"/>
          </w:tcPr>
          <w:p w:rsidR="00282590" w:rsidRDefault="00282590" w:rsidP="00282590">
            <w:r>
              <w:t>7</w:t>
            </w:r>
          </w:p>
        </w:tc>
        <w:tc>
          <w:tcPr>
            <w:tcW w:w="6221" w:type="dxa"/>
          </w:tcPr>
          <w:p w:rsidR="00282590" w:rsidRDefault="00282590" w:rsidP="00282590">
            <w:r>
              <w:t>SANDOVAL COUNTY SOLID WASTE OFFICES</w:t>
            </w:r>
          </w:p>
          <w:p w:rsidR="00282590" w:rsidRDefault="00282590" w:rsidP="00282590">
            <w:r>
              <w:t>2700 IRIS ROAD, RIO RANCHO, NM</w:t>
            </w:r>
          </w:p>
          <w:p w:rsidR="00282590" w:rsidRDefault="00282590" w:rsidP="00282590">
            <w:r>
              <w:t>BREAK ROOM</w:t>
            </w:r>
          </w:p>
        </w:tc>
        <w:tc>
          <w:tcPr>
            <w:tcW w:w="1435" w:type="dxa"/>
          </w:tcPr>
          <w:p w:rsidR="00282590" w:rsidRDefault="00282590" w:rsidP="00282590">
            <w:pPr>
              <w:jc w:val="center"/>
            </w:pPr>
            <w:r>
              <w:t>800</w:t>
            </w:r>
          </w:p>
          <w:p w:rsidR="00282590" w:rsidRDefault="00282590" w:rsidP="00282590">
            <w:pPr>
              <w:jc w:val="center"/>
            </w:pPr>
          </w:p>
          <w:p w:rsidR="00282590" w:rsidRDefault="00282590" w:rsidP="00282590">
            <w:pPr>
              <w:jc w:val="center"/>
            </w:pPr>
            <w:r>
              <w:t>300</w:t>
            </w:r>
          </w:p>
        </w:tc>
        <w:tc>
          <w:tcPr>
            <w:tcW w:w="1439" w:type="dxa"/>
          </w:tcPr>
          <w:p w:rsidR="00282590" w:rsidRDefault="00282590" w:rsidP="00282590">
            <w:pPr>
              <w:jc w:val="center"/>
            </w:pPr>
            <w:r>
              <w:t>M,W,F</w:t>
            </w:r>
          </w:p>
          <w:p w:rsidR="00282590" w:rsidRDefault="00282590" w:rsidP="00282590"/>
          <w:p w:rsidR="00282590" w:rsidRPr="00D95DF1" w:rsidRDefault="00282590" w:rsidP="00282590">
            <w:pPr>
              <w:jc w:val="center"/>
            </w:pPr>
            <w:r>
              <w:t>M,W,F</w:t>
            </w:r>
          </w:p>
        </w:tc>
        <w:tc>
          <w:tcPr>
            <w:tcW w:w="1617" w:type="dxa"/>
          </w:tcPr>
          <w:p w:rsidR="00282590" w:rsidRDefault="00282590" w:rsidP="00282590"/>
        </w:tc>
      </w:tr>
      <w:tr w:rsidR="00282590" w:rsidTr="00282590">
        <w:trPr>
          <w:trHeight w:val="798"/>
        </w:trPr>
        <w:tc>
          <w:tcPr>
            <w:tcW w:w="456" w:type="dxa"/>
          </w:tcPr>
          <w:p w:rsidR="00282590" w:rsidRDefault="00282590" w:rsidP="00282590">
            <w:r>
              <w:t>8</w:t>
            </w:r>
          </w:p>
        </w:tc>
        <w:tc>
          <w:tcPr>
            <w:tcW w:w="6221" w:type="dxa"/>
          </w:tcPr>
          <w:p w:rsidR="00282590" w:rsidRDefault="00282590" w:rsidP="00282590">
            <w:r>
              <w:t>SANDOVAL COUNTY PUBLIC WORKS BUILDINGS</w:t>
            </w:r>
          </w:p>
          <w:p w:rsidR="00282590" w:rsidRDefault="00282590" w:rsidP="00282590">
            <w:r>
              <w:t>ROAD AND FLEET MAINTENANCE BUILDING, SHOP</w:t>
            </w:r>
          </w:p>
          <w:p w:rsidR="00282590" w:rsidRDefault="00282590" w:rsidP="00282590">
            <w:r>
              <w:t>2708 IRIS ROAD, RIO RANCHO, NM</w:t>
            </w:r>
          </w:p>
        </w:tc>
        <w:tc>
          <w:tcPr>
            <w:tcW w:w="1435" w:type="dxa"/>
          </w:tcPr>
          <w:p w:rsidR="00282590" w:rsidRDefault="00282590" w:rsidP="00282590">
            <w:pPr>
              <w:jc w:val="center"/>
            </w:pPr>
            <w:r>
              <w:t>2062</w:t>
            </w:r>
          </w:p>
          <w:p w:rsidR="00282590" w:rsidRDefault="00282590" w:rsidP="00282590">
            <w:pPr>
              <w:jc w:val="center"/>
            </w:pPr>
            <w:r>
              <w:t>2600</w:t>
            </w:r>
          </w:p>
          <w:p w:rsidR="00282590" w:rsidRDefault="00282590" w:rsidP="00282590">
            <w:pPr>
              <w:jc w:val="center"/>
            </w:pPr>
          </w:p>
        </w:tc>
        <w:tc>
          <w:tcPr>
            <w:tcW w:w="1439" w:type="dxa"/>
          </w:tcPr>
          <w:p w:rsidR="00282590" w:rsidRDefault="00282590" w:rsidP="00282590">
            <w:r>
              <w:t>M,T,W,T,F</w:t>
            </w:r>
          </w:p>
          <w:p w:rsidR="00282590" w:rsidRPr="00444C44" w:rsidRDefault="00282590" w:rsidP="00282590">
            <w:pPr>
              <w:jc w:val="center"/>
            </w:pPr>
            <w:r>
              <w:t>M,W,F</w:t>
            </w:r>
          </w:p>
        </w:tc>
        <w:tc>
          <w:tcPr>
            <w:tcW w:w="1617" w:type="dxa"/>
          </w:tcPr>
          <w:p w:rsidR="00282590" w:rsidRDefault="00282590" w:rsidP="00282590"/>
        </w:tc>
      </w:tr>
      <w:tr w:rsidR="00282590" w:rsidTr="00282590">
        <w:trPr>
          <w:trHeight w:val="737"/>
        </w:trPr>
        <w:tc>
          <w:tcPr>
            <w:tcW w:w="456" w:type="dxa"/>
          </w:tcPr>
          <w:p w:rsidR="00282590" w:rsidRDefault="00282590" w:rsidP="00282590">
            <w:r>
              <w:t>9</w:t>
            </w:r>
          </w:p>
        </w:tc>
        <w:tc>
          <w:tcPr>
            <w:tcW w:w="6221" w:type="dxa"/>
          </w:tcPr>
          <w:p w:rsidR="00282590" w:rsidRDefault="00282590" w:rsidP="00282590">
            <w:r>
              <w:t xml:space="preserve"> LA PLAZUELA TRANSIT STATION</w:t>
            </w:r>
          </w:p>
          <w:p w:rsidR="00282590" w:rsidRDefault="00282590" w:rsidP="00282590">
            <w:r>
              <w:t>1500 IDALIA ROAD, BLDG. C BERNALILLO NM</w:t>
            </w:r>
          </w:p>
        </w:tc>
        <w:tc>
          <w:tcPr>
            <w:tcW w:w="1435" w:type="dxa"/>
          </w:tcPr>
          <w:p w:rsidR="00282590" w:rsidRDefault="00282590" w:rsidP="00282590">
            <w:pPr>
              <w:jc w:val="center"/>
            </w:pPr>
            <w:r>
              <w:t>1600</w:t>
            </w:r>
          </w:p>
          <w:p w:rsidR="00282590" w:rsidRDefault="00282590" w:rsidP="00282590"/>
          <w:p w:rsidR="00282590" w:rsidRDefault="00282590" w:rsidP="00282590"/>
          <w:p w:rsidR="00282590" w:rsidRDefault="00282590" w:rsidP="00282590">
            <w:pPr>
              <w:jc w:val="center"/>
            </w:pPr>
          </w:p>
        </w:tc>
        <w:tc>
          <w:tcPr>
            <w:tcW w:w="1439" w:type="dxa"/>
          </w:tcPr>
          <w:p w:rsidR="00282590" w:rsidRDefault="00282590" w:rsidP="00282590">
            <w:pPr>
              <w:jc w:val="center"/>
            </w:pPr>
            <w:r>
              <w:t>M,W,F</w:t>
            </w:r>
          </w:p>
          <w:p w:rsidR="00282590" w:rsidRDefault="00282590" w:rsidP="00282590">
            <w:pPr>
              <w:jc w:val="center"/>
            </w:pPr>
          </w:p>
        </w:tc>
        <w:tc>
          <w:tcPr>
            <w:tcW w:w="1617" w:type="dxa"/>
          </w:tcPr>
          <w:p w:rsidR="00282590" w:rsidRDefault="00282590" w:rsidP="00282590"/>
        </w:tc>
      </w:tr>
      <w:tr w:rsidR="00282590" w:rsidTr="00282590">
        <w:trPr>
          <w:trHeight w:val="988"/>
        </w:trPr>
        <w:tc>
          <w:tcPr>
            <w:tcW w:w="456" w:type="dxa"/>
          </w:tcPr>
          <w:p w:rsidR="00282590" w:rsidRDefault="00282590" w:rsidP="00282590">
            <w:r>
              <w:t>10</w:t>
            </w:r>
          </w:p>
        </w:tc>
        <w:tc>
          <w:tcPr>
            <w:tcW w:w="6221" w:type="dxa"/>
          </w:tcPr>
          <w:p w:rsidR="00282590" w:rsidRDefault="00282590" w:rsidP="00282590">
            <w:r>
              <w:t xml:space="preserve">El </w:t>
            </w:r>
            <w:proofErr w:type="spellStart"/>
            <w:r>
              <w:t>Zocalo</w:t>
            </w:r>
            <w:proofErr w:type="spellEnd"/>
            <w:r>
              <w:t xml:space="preserve"> Complex </w:t>
            </w:r>
          </w:p>
        </w:tc>
        <w:tc>
          <w:tcPr>
            <w:tcW w:w="1435" w:type="dxa"/>
          </w:tcPr>
          <w:p w:rsidR="00282590" w:rsidRDefault="00282590" w:rsidP="00282590">
            <w:r>
              <w:t>12850</w:t>
            </w:r>
          </w:p>
          <w:p w:rsidR="00282590" w:rsidRDefault="00282590" w:rsidP="00282590"/>
        </w:tc>
        <w:tc>
          <w:tcPr>
            <w:tcW w:w="1439" w:type="dxa"/>
          </w:tcPr>
          <w:p w:rsidR="00282590" w:rsidRDefault="00282590" w:rsidP="00282590">
            <w:r>
              <w:t>M,T,W,T,F</w:t>
            </w:r>
          </w:p>
        </w:tc>
        <w:tc>
          <w:tcPr>
            <w:tcW w:w="1617" w:type="dxa"/>
          </w:tcPr>
          <w:p w:rsidR="00282590" w:rsidRDefault="00282590" w:rsidP="00282590"/>
        </w:tc>
      </w:tr>
      <w:tr w:rsidR="00282590" w:rsidTr="00282590">
        <w:trPr>
          <w:trHeight w:val="988"/>
        </w:trPr>
        <w:tc>
          <w:tcPr>
            <w:tcW w:w="456" w:type="dxa"/>
          </w:tcPr>
          <w:p w:rsidR="00282590" w:rsidRDefault="00282590" w:rsidP="00282590"/>
        </w:tc>
        <w:tc>
          <w:tcPr>
            <w:tcW w:w="6221" w:type="dxa"/>
          </w:tcPr>
          <w:p w:rsidR="00282590" w:rsidRDefault="00282590" w:rsidP="00282590">
            <w:r>
              <w:t>CONTACT INFORMATION:</w:t>
            </w:r>
          </w:p>
          <w:p w:rsidR="00282590" w:rsidRDefault="00282590" w:rsidP="00282590">
            <w:r>
              <w:t>Peter Nieto</w:t>
            </w:r>
          </w:p>
          <w:p w:rsidR="00282590" w:rsidRDefault="00282590" w:rsidP="00282590">
            <w:r>
              <w:t>Deputy Director Public Works</w:t>
            </w:r>
          </w:p>
          <w:p w:rsidR="00282590" w:rsidRDefault="00282590" w:rsidP="00282590">
            <w:r>
              <w:t>2708 IRIS NE RIO RANCHO, NM 87144</w:t>
            </w:r>
          </w:p>
          <w:p w:rsidR="00282590" w:rsidRDefault="00282590" w:rsidP="00282590">
            <w:r>
              <w:t>771-8500</w:t>
            </w:r>
          </w:p>
        </w:tc>
        <w:tc>
          <w:tcPr>
            <w:tcW w:w="1435" w:type="dxa"/>
          </w:tcPr>
          <w:p w:rsidR="00282590" w:rsidRDefault="00282590" w:rsidP="00282590"/>
        </w:tc>
        <w:tc>
          <w:tcPr>
            <w:tcW w:w="1439" w:type="dxa"/>
          </w:tcPr>
          <w:p w:rsidR="00282590" w:rsidRDefault="00282590" w:rsidP="00282590"/>
        </w:tc>
        <w:tc>
          <w:tcPr>
            <w:tcW w:w="1617" w:type="dxa"/>
          </w:tcPr>
          <w:p w:rsidR="00282590" w:rsidRDefault="00282590" w:rsidP="00282590"/>
        </w:tc>
      </w:tr>
      <w:tr w:rsidR="00282590" w:rsidTr="00282590">
        <w:trPr>
          <w:trHeight w:val="70"/>
        </w:trPr>
        <w:tc>
          <w:tcPr>
            <w:tcW w:w="456" w:type="dxa"/>
          </w:tcPr>
          <w:p w:rsidR="00282590" w:rsidRDefault="00282590" w:rsidP="00282590"/>
        </w:tc>
        <w:tc>
          <w:tcPr>
            <w:tcW w:w="6221" w:type="dxa"/>
          </w:tcPr>
          <w:p w:rsidR="00282590" w:rsidRDefault="00282590" w:rsidP="00282590"/>
        </w:tc>
        <w:tc>
          <w:tcPr>
            <w:tcW w:w="1435" w:type="dxa"/>
          </w:tcPr>
          <w:p w:rsidR="00282590" w:rsidRDefault="00282590" w:rsidP="00282590"/>
        </w:tc>
        <w:tc>
          <w:tcPr>
            <w:tcW w:w="1439" w:type="dxa"/>
          </w:tcPr>
          <w:p w:rsidR="00282590" w:rsidRDefault="00282590" w:rsidP="00282590"/>
        </w:tc>
        <w:tc>
          <w:tcPr>
            <w:tcW w:w="1617" w:type="dxa"/>
          </w:tcPr>
          <w:p w:rsidR="00282590" w:rsidRDefault="00282590" w:rsidP="00282590"/>
        </w:tc>
      </w:tr>
    </w:tbl>
    <w:p w:rsidR="00C84D77" w:rsidRDefault="00C84D77" w:rsidP="00282590"/>
    <w:p w:rsidR="00282590" w:rsidRDefault="00282590">
      <w:r>
        <w:br w:type="page"/>
      </w:r>
    </w:p>
    <w:p w:rsidR="00282590" w:rsidRDefault="00282590" w:rsidP="00282590">
      <w:pPr>
        <w:pStyle w:val="Heading1"/>
      </w:pPr>
      <w:bookmarkStart w:id="17" w:name="_Toc383683190"/>
      <w:r>
        <w:lastRenderedPageBreak/>
        <w:t>UNIT PRICE FORM</w:t>
      </w:r>
      <w:bookmarkEnd w:id="17"/>
    </w:p>
    <w:tbl>
      <w:tblPr>
        <w:tblpPr w:leftFromText="180" w:rightFromText="180" w:vertAnchor="page" w:horzAnchor="margin" w:tblpXSpec="center" w:tblpY="1582"/>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6253"/>
        <w:gridCol w:w="1430"/>
        <w:gridCol w:w="1426"/>
        <w:gridCol w:w="1603"/>
      </w:tblGrid>
      <w:tr w:rsidR="00282590" w:rsidTr="00282590">
        <w:trPr>
          <w:trHeight w:val="585"/>
        </w:trPr>
        <w:tc>
          <w:tcPr>
            <w:tcW w:w="456" w:type="dxa"/>
          </w:tcPr>
          <w:p w:rsidR="00282590" w:rsidRDefault="00282590" w:rsidP="00282590">
            <w:pPr>
              <w:jc w:val="center"/>
            </w:pPr>
          </w:p>
        </w:tc>
        <w:tc>
          <w:tcPr>
            <w:tcW w:w="6253" w:type="dxa"/>
          </w:tcPr>
          <w:p w:rsidR="00282590" w:rsidRDefault="00282590" w:rsidP="006B7F2A">
            <w:bookmarkStart w:id="18" w:name="_Toc383091246"/>
            <w:bookmarkEnd w:id="18"/>
          </w:p>
        </w:tc>
        <w:tc>
          <w:tcPr>
            <w:tcW w:w="1430" w:type="dxa"/>
          </w:tcPr>
          <w:p w:rsidR="00282590" w:rsidRDefault="00282590" w:rsidP="00282590">
            <w:r>
              <w:t>SQ Ft cost</w:t>
            </w:r>
          </w:p>
          <w:p w:rsidR="00282590" w:rsidRDefault="00282590" w:rsidP="00282590"/>
          <w:p w:rsidR="00282590" w:rsidRDefault="00282590" w:rsidP="00282590"/>
        </w:tc>
        <w:tc>
          <w:tcPr>
            <w:tcW w:w="1426" w:type="dxa"/>
          </w:tcPr>
          <w:p w:rsidR="00282590" w:rsidRDefault="00282590" w:rsidP="00282590">
            <w:pPr>
              <w:jc w:val="center"/>
            </w:pPr>
            <w:r>
              <w:t>Unit Cost</w:t>
            </w:r>
          </w:p>
        </w:tc>
        <w:tc>
          <w:tcPr>
            <w:tcW w:w="1603" w:type="dxa"/>
          </w:tcPr>
          <w:p w:rsidR="00282590" w:rsidRDefault="00282590" w:rsidP="00282590">
            <w:pPr>
              <w:jc w:val="center"/>
            </w:pPr>
          </w:p>
        </w:tc>
      </w:tr>
      <w:tr w:rsidR="00282590" w:rsidTr="00282590">
        <w:trPr>
          <w:trHeight w:val="176"/>
        </w:trPr>
        <w:tc>
          <w:tcPr>
            <w:tcW w:w="456" w:type="dxa"/>
            <w:vMerge w:val="restart"/>
          </w:tcPr>
          <w:p w:rsidR="00282590" w:rsidRDefault="00282590" w:rsidP="00282590">
            <w:r>
              <w:t>1</w:t>
            </w:r>
          </w:p>
          <w:p w:rsidR="00282590" w:rsidRDefault="00282590" w:rsidP="00282590"/>
        </w:tc>
        <w:tc>
          <w:tcPr>
            <w:tcW w:w="6253" w:type="dxa"/>
            <w:vMerge w:val="restart"/>
          </w:tcPr>
          <w:p w:rsidR="00282590" w:rsidRDefault="00282590" w:rsidP="00282590">
            <w:r>
              <w:t>Seal, buff and wax: SQ Ft Cost</w:t>
            </w:r>
          </w:p>
          <w:p w:rsidR="00282590" w:rsidRDefault="00282590" w:rsidP="00282590">
            <w:pPr>
              <w:numPr>
                <w:ilvl w:val="0"/>
                <w:numId w:val="28"/>
              </w:numPr>
            </w:pPr>
            <w:r>
              <w:t>VCT Flooring</w:t>
            </w:r>
          </w:p>
          <w:p w:rsidR="00282590" w:rsidRDefault="00282590" w:rsidP="00282590">
            <w:pPr>
              <w:numPr>
                <w:ilvl w:val="0"/>
                <w:numId w:val="28"/>
              </w:numPr>
            </w:pPr>
            <w:r>
              <w:t>Ceramic Tile Flooring</w:t>
            </w:r>
          </w:p>
          <w:p w:rsidR="00282590" w:rsidRDefault="00282590" w:rsidP="00282590">
            <w:pPr>
              <w:numPr>
                <w:ilvl w:val="0"/>
                <w:numId w:val="28"/>
              </w:numPr>
            </w:pPr>
            <w:r>
              <w:t xml:space="preserve">Rubber Flooring ( </w:t>
            </w:r>
            <w:proofErr w:type="spellStart"/>
            <w:r>
              <w:t>Mando</w:t>
            </w:r>
            <w:proofErr w:type="spellEnd"/>
            <w:r>
              <w:t xml:space="preserve"> )</w:t>
            </w:r>
          </w:p>
          <w:p w:rsidR="00282590" w:rsidRDefault="00282590" w:rsidP="00282590">
            <w:pPr>
              <w:numPr>
                <w:ilvl w:val="0"/>
                <w:numId w:val="28"/>
              </w:numPr>
            </w:pPr>
            <w:r>
              <w:t>Brick Flooring</w:t>
            </w:r>
          </w:p>
          <w:p w:rsidR="00282590" w:rsidRDefault="00282590" w:rsidP="00282590">
            <w:pPr>
              <w:numPr>
                <w:ilvl w:val="0"/>
                <w:numId w:val="28"/>
              </w:numPr>
            </w:pPr>
            <w:r>
              <w:t>Wood Flooring</w:t>
            </w:r>
          </w:p>
          <w:p w:rsidR="00282590" w:rsidRDefault="00282590" w:rsidP="00282590">
            <w:pPr>
              <w:numPr>
                <w:ilvl w:val="0"/>
                <w:numId w:val="28"/>
              </w:numPr>
            </w:pPr>
            <w:r>
              <w:t>Concrete Flooring</w:t>
            </w:r>
          </w:p>
          <w:p w:rsidR="00282590" w:rsidRDefault="00282590" w:rsidP="00282590">
            <w:r>
              <w:t xml:space="preserve"> </w:t>
            </w:r>
          </w:p>
        </w:tc>
        <w:tc>
          <w:tcPr>
            <w:tcW w:w="1430" w:type="dxa"/>
          </w:tcPr>
          <w:p w:rsidR="00282590" w:rsidRDefault="00282590" w:rsidP="00282590">
            <w:pPr>
              <w:jc w:val="center"/>
              <w:rPr>
                <w:u w:val="single"/>
              </w:rPr>
            </w:pPr>
          </w:p>
          <w:p w:rsidR="00282590" w:rsidRPr="004F73EE" w:rsidRDefault="00282590" w:rsidP="00282590">
            <w:pPr>
              <w:jc w:val="center"/>
              <w:rPr>
                <w:u w:val="single"/>
              </w:rPr>
            </w:pPr>
          </w:p>
        </w:tc>
        <w:tc>
          <w:tcPr>
            <w:tcW w:w="1426" w:type="dxa"/>
            <w:vMerge w:val="restart"/>
          </w:tcPr>
          <w:p w:rsidR="00282590" w:rsidRDefault="00282590" w:rsidP="00282590"/>
        </w:tc>
        <w:tc>
          <w:tcPr>
            <w:tcW w:w="1603" w:type="dxa"/>
            <w:vMerge w:val="restart"/>
          </w:tcPr>
          <w:p w:rsidR="00282590" w:rsidRDefault="00282590" w:rsidP="00282590"/>
        </w:tc>
      </w:tr>
      <w:tr w:rsidR="00282590" w:rsidTr="00282590">
        <w:trPr>
          <w:trHeight w:val="174"/>
        </w:trPr>
        <w:tc>
          <w:tcPr>
            <w:tcW w:w="456" w:type="dxa"/>
            <w:vMerge/>
          </w:tcPr>
          <w:p w:rsidR="00282590" w:rsidRDefault="00282590" w:rsidP="00282590"/>
        </w:tc>
        <w:tc>
          <w:tcPr>
            <w:tcW w:w="6253" w:type="dxa"/>
            <w:vMerge/>
          </w:tcPr>
          <w:p w:rsidR="00282590" w:rsidRDefault="00282590" w:rsidP="00282590"/>
        </w:tc>
        <w:tc>
          <w:tcPr>
            <w:tcW w:w="1430" w:type="dxa"/>
          </w:tcPr>
          <w:p w:rsidR="00282590" w:rsidRDefault="00282590" w:rsidP="00282590">
            <w:pPr>
              <w:jc w:val="center"/>
            </w:pPr>
          </w:p>
        </w:tc>
        <w:tc>
          <w:tcPr>
            <w:tcW w:w="1426" w:type="dxa"/>
            <w:vMerge/>
          </w:tcPr>
          <w:p w:rsidR="00282590" w:rsidRDefault="00282590" w:rsidP="00282590"/>
        </w:tc>
        <w:tc>
          <w:tcPr>
            <w:tcW w:w="1603" w:type="dxa"/>
            <w:vMerge/>
          </w:tcPr>
          <w:p w:rsidR="00282590" w:rsidRDefault="00282590" w:rsidP="00282590"/>
        </w:tc>
      </w:tr>
      <w:tr w:rsidR="00282590" w:rsidTr="00282590">
        <w:trPr>
          <w:trHeight w:val="174"/>
        </w:trPr>
        <w:tc>
          <w:tcPr>
            <w:tcW w:w="456" w:type="dxa"/>
            <w:vMerge/>
          </w:tcPr>
          <w:p w:rsidR="00282590" w:rsidRDefault="00282590" w:rsidP="00282590"/>
        </w:tc>
        <w:tc>
          <w:tcPr>
            <w:tcW w:w="6253" w:type="dxa"/>
            <w:vMerge/>
          </w:tcPr>
          <w:p w:rsidR="00282590" w:rsidRDefault="00282590" w:rsidP="00282590"/>
        </w:tc>
        <w:tc>
          <w:tcPr>
            <w:tcW w:w="1430" w:type="dxa"/>
          </w:tcPr>
          <w:p w:rsidR="00282590" w:rsidRDefault="00282590" w:rsidP="00282590">
            <w:pPr>
              <w:jc w:val="center"/>
            </w:pPr>
          </w:p>
        </w:tc>
        <w:tc>
          <w:tcPr>
            <w:tcW w:w="1426" w:type="dxa"/>
            <w:vMerge/>
          </w:tcPr>
          <w:p w:rsidR="00282590" w:rsidRDefault="00282590" w:rsidP="00282590"/>
        </w:tc>
        <w:tc>
          <w:tcPr>
            <w:tcW w:w="1603" w:type="dxa"/>
            <w:vMerge/>
          </w:tcPr>
          <w:p w:rsidR="00282590" w:rsidRDefault="00282590" w:rsidP="00282590"/>
        </w:tc>
      </w:tr>
      <w:tr w:rsidR="00282590" w:rsidTr="00282590">
        <w:trPr>
          <w:trHeight w:val="174"/>
        </w:trPr>
        <w:tc>
          <w:tcPr>
            <w:tcW w:w="456" w:type="dxa"/>
            <w:vMerge/>
          </w:tcPr>
          <w:p w:rsidR="00282590" w:rsidRDefault="00282590" w:rsidP="00282590"/>
        </w:tc>
        <w:tc>
          <w:tcPr>
            <w:tcW w:w="6253" w:type="dxa"/>
            <w:vMerge/>
          </w:tcPr>
          <w:p w:rsidR="00282590" w:rsidRDefault="00282590" w:rsidP="00282590"/>
        </w:tc>
        <w:tc>
          <w:tcPr>
            <w:tcW w:w="1430" w:type="dxa"/>
          </w:tcPr>
          <w:p w:rsidR="00282590" w:rsidRDefault="00282590" w:rsidP="00282590">
            <w:pPr>
              <w:jc w:val="center"/>
            </w:pPr>
          </w:p>
        </w:tc>
        <w:tc>
          <w:tcPr>
            <w:tcW w:w="1426" w:type="dxa"/>
            <w:vMerge/>
          </w:tcPr>
          <w:p w:rsidR="00282590" w:rsidRDefault="00282590" w:rsidP="00282590"/>
        </w:tc>
        <w:tc>
          <w:tcPr>
            <w:tcW w:w="1603" w:type="dxa"/>
            <w:vMerge/>
          </w:tcPr>
          <w:p w:rsidR="00282590" w:rsidRDefault="00282590" w:rsidP="00282590"/>
        </w:tc>
      </w:tr>
      <w:tr w:rsidR="00282590" w:rsidTr="00282590">
        <w:trPr>
          <w:trHeight w:val="174"/>
        </w:trPr>
        <w:tc>
          <w:tcPr>
            <w:tcW w:w="456" w:type="dxa"/>
            <w:vMerge/>
          </w:tcPr>
          <w:p w:rsidR="00282590" w:rsidRDefault="00282590" w:rsidP="00282590"/>
        </w:tc>
        <w:tc>
          <w:tcPr>
            <w:tcW w:w="6253" w:type="dxa"/>
            <w:vMerge/>
          </w:tcPr>
          <w:p w:rsidR="00282590" w:rsidRDefault="00282590" w:rsidP="00282590"/>
        </w:tc>
        <w:tc>
          <w:tcPr>
            <w:tcW w:w="1430" w:type="dxa"/>
          </w:tcPr>
          <w:p w:rsidR="00282590" w:rsidRDefault="00282590" w:rsidP="00282590">
            <w:pPr>
              <w:jc w:val="center"/>
            </w:pPr>
          </w:p>
        </w:tc>
        <w:tc>
          <w:tcPr>
            <w:tcW w:w="1426" w:type="dxa"/>
            <w:vMerge/>
          </w:tcPr>
          <w:p w:rsidR="00282590" w:rsidRDefault="00282590" w:rsidP="00282590"/>
        </w:tc>
        <w:tc>
          <w:tcPr>
            <w:tcW w:w="1603" w:type="dxa"/>
            <w:vMerge/>
          </w:tcPr>
          <w:p w:rsidR="00282590" w:rsidRDefault="00282590" w:rsidP="00282590"/>
        </w:tc>
      </w:tr>
      <w:tr w:rsidR="00282590" w:rsidTr="00282590">
        <w:trPr>
          <w:trHeight w:val="136"/>
        </w:trPr>
        <w:tc>
          <w:tcPr>
            <w:tcW w:w="456" w:type="dxa"/>
            <w:vMerge/>
          </w:tcPr>
          <w:p w:rsidR="00282590" w:rsidRDefault="00282590" w:rsidP="00282590"/>
        </w:tc>
        <w:tc>
          <w:tcPr>
            <w:tcW w:w="6253" w:type="dxa"/>
            <w:vMerge/>
          </w:tcPr>
          <w:p w:rsidR="00282590" w:rsidRDefault="00282590" w:rsidP="00282590"/>
        </w:tc>
        <w:tc>
          <w:tcPr>
            <w:tcW w:w="1430" w:type="dxa"/>
          </w:tcPr>
          <w:p w:rsidR="00282590" w:rsidRDefault="00282590" w:rsidP="00282590">
            <w:pPr>
              <w:jc w:val="center"/>
            </w:pPr>
          </w:p>
        </w:tc>
        <w:tc>
          <w:tcPr>
            <w:tcW w:w="1426" w:type="dxa"/>
            <w:vMerge/>
          </w:tcPr>
          <w:p w:rsidR="00282590" w:rsidRDefault="00282590" w:rsidP="00282590"/>
        </w:tc>
        <w:tc>
          <w:tcPr>
            <w:tcW w:w="1603" w:type="dxa"/>
            <w:vMerge/>
          </w:tcPr>
          <w:p w:rsidR="00282590" w:rsidRDefault="00282590" w:rsidP="00282590"/>
        </w:tc>
      </w:tr>
      <w:tr w:rsidR="00282590" w:rsidTr="00282590">
        <w:trPr>
          <w:trHeight w:val="136"/>
        </w:trPr>
        <w:tc>
          <w:tcPr>
            <w:tcW w:w="456" w:type="dxa"/>
            <w:vMerge/>
          </w:tcPr>
          <w:p w:rsidR="00282590" w:rsidRDefault="00282590" w:rsidP="00282590"/>
        </w:tc>
        <w:tc>
          <w:tcPr>
            <w:tcW w:w="6253" w:type="dxa"/>
            <w:vMerge/>
          </w:tcPr>
          <w:p w:rsidR="00282590" w:rsidRDefault="00282590" w:rsidP="00282590"/>
        </w:tc>
        <w:tc>
          <w:tcPr>
            <w:tcW w:w="1430" w:type="dxa"/>
          </w:tcPr>
          <w:p w:rsidR="00282590" w:rsidRDefault="00282590" w:rsidP="00282590">
            <w:pPr>
              <w:jc w:val="center"/>
            </w:pPr>
          </w:p>
        </w:tc>
        <w:tc>
          <w:tcPr>
            <w:tcW w:w="1426" w:type="dxa"/>
            <w:vMerge/>
          </w:tcPr>
          <w:p w:rsidR="00282590" w:rsidRDefault="00282590" w:rsidP="00282590"/>
        </w:tc>
        <w:tc>
          <w:tcPr>
            <w:tcW w:w="1603" w:type="dxa"/>
            <w:vMerge/>
          </w:tcPr>
          <w:p w:rsidR="00282590" w:rsidRDefault="00282590" w:rsidP="00282590"/>
        </w:tc>
      </w:tr>
      <w:tr w:rsidR="00282590" w:rsidTr="00282590">
        <w:trPr>
          <w:trHeight w:val="180"/>
        </w:trPr>
        <w:tc>
          <w:tcPr>
            <w:tcW w:w="456" w:type="dxa"/>
            <w:vMerge w:val="restart"/>
          </w:tcPr>
          <w:p w:rsidR="00282590" w:rsidRDefault="00282590" w:rsidP="00282590">
            <w:r>
              <w:t>2</w:t>
            </w:r>
          </w:p>
        </w:tc>
        <w:tc>
          <w:tcPr>
            <w:tcW w:w="6253" w:type="dxa"/>
            <w:vMerge w:val="restart"/>
          </w:tcPr>
          <w:p w:rsidR="00282590" w:rsidRDefault="00282590" w:rsidP="00282590">
            <w:r>
              <w:t>Shampoo carpet</w:t>
            </w:r>
          </w:p>
          <w:p w:rsidR="00282590" w:rsidRDefault="00282590" w:rsidP="00282590">
            <w:r>
              <w:t>Shampoo upholstery</w:t>
            </w:r>
          </w:p>
        </w:tc>
        <w:tc>
          <w:tcPr>
            <w:tcW w:w="1430" w:type="dxa"/>
          </w:tcPr>
          <w:p w:rsidR="00282590" w:rsidRDefault="00282590" w:rsidP="00282590">
            <w:pPr>
              <w:jc w:val="center"/>
            </w:pPr>
          </w:p>
        </w:tc>
        <w:tc>
          <w:tcPr>
            <w:tcW w:w="1426" w:type="dxa"/>
            <w:vMerge w:val="restart"/>
          </w:tcPr>
          <w:p w:rsidR="00282590" w:rsidRDefault="00282590" w:rsidP="00282590">
            <w:pPr>
              <w:jc w:val="center"/>
            </w:pPr>
          </w:p>
        </w:tc>
        <w:tc>
          <w:tcPr>
            <w:tcW w:w="1603" w:type="dxa"/>
            <w:vMerge w:val="restart"/>
          </w:tcPr>
          <w:p w:rsidR="00282590" w:rsidRDefault="00282590" w:rsidP="00282590"/>
        </w:tc>
      </w:tr>
      <w:tr w:rsidR="00282590" w:rsidTr="00282590">
        <w:trPr>
          <w:trHeight w:val="180"/>
        </w:trPr>
        <w:tc>
          <w:tcPr>
            <w:tcW w:w="456" w:type="dxa"/>
            <w:vMerge/>
          </w:tcPr>
          <w:p w:rsidR="00282590" w:rsidRDefault="00282590" w:rsidP="00282590"/>
        </w:tc>
        <w:tc>
          <w:tcPr>
            <w:tcW w:w="6253" w:type="dxa"/>
            <w:vMerge/>
          </w:tcPr>
          <w:p w:rsidR="00282590" w:rsidRDefault="00282590" w:rsidP="00282590"/>
        </w:tc>
        <w:tc>
          <w:tcPr>
            <w:tcW w:w="1430" w:type="dxa"/>
          </w:tcPr>
          <w:p w:rsidR="00282590" w:rsidRDefault="00282590" w:rsidP="00282590">
            <w:pPr>
              <w:jc w:val="center"/>
            </w:pPr>
          </w:p>
        </w:tc>
        <w:tc>
          <w:tcPr>
            <w:tcW w:w="1426" w:type="dxa"/>
            <w:vMerge/>
          </w:tcPr>
          <w:p w:rsidR="00282590" w:rsidRDefault="00282590" w:rsidP="00282590">
            <w:pPr>
              <w:jc w:val="center"/>
            </w:pPr>
          </w:p>
        </w:tc>
        <w:tc>
          <w:tcPr>
            <w:tcW w:w="1603" w:type="dxa"/>
            <w:vMerge/>
          </w:tcPr>
          <w:p w:rsidR="00282590" w:rsidRDefault="00282590" w:rsidP="00282590"/>
        </w:tc>
      </w:tr>
      <w:tr w:rsidR="00282590" w:rsidTr="00282590">
        <w:trPr>
          <w:trHeight w:val="798"/>
        </w:trPr>
        <w:tc>
          <w:tcPr>
            <w:tcW w:w="456" w:type="dxa"/>
          </w:tcPr>
          <w:p w:rsidR="00282590" w:rsidRDefault="00282590" w:rsidP="00282590">
            <w:r>
              <w:t>3</w:t>
            </w:r>
          </w:p>
        </w:tc>
        <w:tc>
          <w:tcPr>
            <w:tcW w:w="6253" w:type="dxa"/>
          </w:tcPr>
          <w:p w:rsidR="00282590" w:rsidRDefault="00282590" w:rsidP="00282590">
            <w:r>
              <w:t>Set up 120 person event – Unit Cost per event</w:t>
            </w:r>
          </w:p>
          <w:p w:rsidR="00282590" w:rsidRDefault="00282590" w:rsidP="00282590">
            <w:pPr>
              <w:numPr>
                <w:ilvl w:val="0"/>
                <w:numId w:val="29"/>
              </w:numPr>
            </w:pPr>
            <w:r>
              <w:t>Set up tables and chairs</w:t>
            </w:r>
          </w:p>
          <w:p w:rsidR="00282590" w:rsidRDefault="00282590" w:rsidP="00282590">
            <w:pPr>
              <w:numPr>
                <w:ilvl w:val="0"/>
                <w:numId w:val="29"/>
              </w:numPr>
            </w:pPr>
            <w:r>
              <w:t>Clean up trash before and after event</w:t>
            </w:r>
          </w:p>
          <w:p w:rsidR="00282590" w:rsidRDefault="00282590" w:rsidP="00282590">
            <w:pPr>
              <w:numPr>
                <w:ilvl w:val="0"/>
                <w:numId w:val="29"/>
              </w:numPr>
            </w:pPr>
            <w:r>
              <w:t>Tear down event and put tables and chairs back in storage</w:t>
            </w:r>
          </w:p>
        </w:tc>
        <w:tc>
          <w:tcPr>
            <w:tcW w:w="1430" w:type="dxa"/>
          </w:tcPr>
          <w:p w:rsidR="00282590" w:rsidRDefault="00282590" w:rsidP="00282590">
            <w:pPr>
              <w:jc w:val="center"/>
            </w:pPr>
          </w:p>
        </w:tc>
        <w:tc>
          <w:tcPr>
            <w:tcW w:w="1426" w:type="dxa"/>
          </w:tcPr>
          <w:p w:rsidR="00282590" w:rsidRDefault="00282590" w:rsidP="00282590"/>
        </w:tc>
        <w:tc>
          <w:tcPr>
            <w:tcW w:w="1603" w:type="dxa"/>
          </w:tcPr>
          <w:p w:rsidR="00282590" w:rsidRDefault="00282590" w:rsidP="00282590"/>
        </w:tc>
      </w:tr>
      <w:tr w:rsidR="00282590" w:rsidTr="00282590">
        <w:trPr>
          <w:trHeight w:val="978"/>
        </w:trPr>
        <w:tc>
          <w:tcPr>
            <w:tcW w:w="456" w:type="dxa"/>
          </w:tcPr>
          <w:p w:rsidR="00282590" w:rsidRDefault="00282590" w:rsidP="00282590">
            <w:r>
              <w:t>4</w:t>
            </w:r>
          </w:p>
        </w:tc>
        <w:tc>
          <w:tcPr>
            <w:tcW w:w="6253" w:type="dxa"/>
          </w:tcPr>
          <w:p w:rsidR="00282590" w:rsidRDefault="00282590" w:rsidP="00282590"/>
        </w:tc>
        <w:tc>
          <w:tcPr>
            <w:tcW w:w="1430" w:type="dxa"/>
          </w:tcPr>
          <w:p w:rsidR="00282590" w:rsidRDefault="00282590" w:rsidP="00282590">
            <w:pPr>
              <w:jc w:val="center"/>
            </w:pPr>
          </w:p>
        </w:tc>
        <w:tc>
          <w:tcPr>
            <w:tcW w:w="1426" w:type="dxa"/>
          </w:tcPr>
          <w:p w:rsidR="00282590" w:rsidRDefault="00282590" w:rsidP="00282590"/>
        </w:tc>
        <w:tc>
          <w:tcPr>
            <w:tcW w:w="1603" w:type="dxa"/>
          </w:tcPr>
          <w:p w:rsidR="00282590" w:rsidRDefault="00282590" w:rsidP="00282590"/>
        </w:tc>
      </w:tr>
      <w:tr w:rsidR="00282590" w:rsidTr="00282590">
        <w:trPr>
          <w:trHeight w:val="988"/>
        </w:trPr>
        <w:tc>
          <w:tcPr>
            <w:tcW w:w="456" w:type="dxa"/>
          </w:tcPr>
          <w:p w:rsidR="00282590" w:rsidRDefault="00282590" w:rsidP="00282590">
            <w:r>
              <w:t>5</w:t>
            </w:r>
          </w:p>
        </w:tc>
        <w:tc>
          <w:tcPr>
            <w:tcW w:w="6253" w:type="dxa"/>
          </w:tcPr>
          <w:p w:rsidR="00282590" w:rsidRDefault="00282590" w:rsidP="00282590"/>
        </w:tc>
        <w:tc>
          <w:tcPr>
            <w:tcW w:w="1430" w:type="dxa"/>
          </w:tcPr>
          <w:p w:rsidR="00282590" w:rsidRDefault="00282590" w:rsidP="00282590">
            <w:pPr>
              <w:jc w:val="center"/>
            </w:pPr>
          </w:p>
        </w:tc>
        <w:tc>
          <w:tcPr>
            <w:tcW w:w="1426" w:type="dxa"/>
          </w:tcPr>
          <w:p w:rsidR="00282590" w:rsidRDefault="00282590" w:rsidP="00282590"/>
        </w:tc>
        <w:tc>
          <w:tcPr>
            <w:tcW w:w="1603" w:type="dxa"/>
          </w:tcPr>
          <w:p w:rsidR="00282590" w:rsidRDefault="00282590" w:rsidP="00282590"/>
        </w:tc>
      </w:tr>
      <w:tr w:rsidR="00282590" w:rsidTr="00282590">
        <w:trPr>
          <w:trHeight w:val="620"/>
        </w:trPr>
        <w:tc>
          <w:tcPr>
            <w:tcW w:w="456" w:type="dxa"/>
          </w:tcPr>
          <w:p w:rsidR="00282590" w:rsidRDefault="00282590" w:rsidP="00282590">
            <w:r>
              <w:t>6</w:t>
            </w:r>
          </w:p>
        </w:tc>
        <w:tc>
          <w:tcPr>
            <w:tcW w:w="6253" w:type="dxa"/>
          </w:tcPr>
          <w:p w:rsidR="00282590" w:rsidRDefault="00282590" w:rsidP="00282590"/>
        </w:tc>
        <w:tc>
          <w:tcPr>
            <w:tcW w:w="1430" w:type="dxa"/>
          </w:tcPr>
          <w:p w:rsidR="00282590" w:rsidRDefault="00282590" w:rsidP="00282590">
            <w:pPr>
              <w:jc w:val="center"/>
            </w:pPr>
          </w:p>
        </w:tc>
        <w:tc>
          <w:tcPr>
            <w:tcW w:w="1426" w:type="dxa"/>
          </w:tcPr>
          <w:p w:rsidR="00282590" w:rsidRDefault="00282590" w:rsidP="00282590"/>
        </w:tc>
        <w:tc>
          <w:tcPr>
            <w:tcW w:w="1603" w:type="dxa"/>
          </w:tcPr>
          <w:p w:rsidR="00282590" w:rsidRDefault="00282590" w:rsidP="00282590"/>
        </w:tc>
      </w:tr>
      <w:tr w:rsidR="00282590" w:rsidTr="00282590">
        <w:trPr>
          <w:trHeight w:val="978"/>
        </w:trPr>
        <w:tc>
          <w:tcPr>
            <w:tcW w:w="456" w:type="dxa"/>
          </w:tcPr>
          <w:p w:rsidR="00282590" w:rsidRDefault="00282590" w:rsidP="00282590">
            <w:r>
              <w:t>7</w:t>
            </w:r>
          </w:p>
        </w:tc>
        <w:tc>
          <w:tcPr>
            <w:tcW w:w="6253" w:type="dxa"/>
          </w:tcPr>
          <w:p w:rsidR="00282590" w:rsidRDefault="00282590" w:rsidP="00282590"/>
        </w:tc>
        <w:tc>
          <w:tcPr>
            <w:tcW w:w="1430" w:type="dxa"/>
          </w:tcPr>
          <w:p w:rsidR="00282590" w:rsidRDefault="00282590" w:rsidP="00282590">
            <w:pPr>
              <w:jc w:val="center"/>
            </w:pPr>
          </w:p>
        </w:tc>
        <w:tc>
          <w:tcPr>
            <w:tcW w:w="1426" w:type="dxa"/>
          </w:tcPr>
          <w:p w:rsidR="00282590" w:rsidRPr="00D95DF1" w:rsidRDefault="00282590" w:rsidP="00282590">
            <w:pPr>
              <w:jc w:val="center"/>
            </w:pPr>
          </w:p>
        </w:tc>
        <w:tc>
          <w:tcPr>
            <w:tcW w:w="1603" w:type="dxa"/>
          </w:tcPr>
          <w:p w:rsidR="00282590" w:rsidRDefault="00282590" w:rsidP="00282590"/>
        </w:tc>
      </w:tr>
      <w:tr w:rsidR="00282590" w:rsidTr="00282590">
        <w:trPr>
          <w:trHeight w:val="798"/>
        </w:trPr>
        <w:tc>
          <w:tcPr>
            <w:tcW w:w="456" w:type="dxa"/>
          </w:tcPr>
          <w:p w:rsidR="00282590" w:rsidRDefault="00282590" w:rsidP="00282590">
            <w:r>
              <w:t>8</w:t>
            </w:r>
          </w:p>
        </w:tc>
        <w:tc>
          <w:tcPr>
            <w:tcW w:w="6253" w:type="dxa"/>
          </w:tcPr>
          <w:p w:rsidR="00282590" w:rsidRDefault="00282590" w:rsidP="00282590"/>
        </w:tc>
        <w:tc>
          <w:tcPr>
            <w:tcW w:w="1430" w:type="dxa"/>
          </w:tcPr>
          <w:p w:rsidR="00282590" w:rsidRDefault="00282590" w:rsidP="00282590">
            <w:pPr>
              <w:jc w:val="center"/>
            </w:pPr>
          </w:p>
        </w:tc>
        <w:tc>
          <w:tcPr>
            <w:tcW w:w="1426" w:type="dxa"/>
          </w:tcPr>
          <w:p w:rsidR="00282590" w:rsidRPr="00444C44" w:rsidRDefault="00282590" w:rsidP="00282590">
            <w:pPr>
              <w:jc w:val="center"/>
            </w:pPr>
          </w:p>
        </w:tc>
        <w:tc>
          <w:tcPr>
            <w:tcW w:w="1603" w:type="dxa"/>
          </w:tcPr>
          <w:p w:rsidR="00282590" w:rsidRDefault="00282590" w:rsidP="00282590"/>
        </w:tc>
      </w:tr>
      <w:tr w:rsidR="00282590" w:rsidTr="00282590">
        <w:trPr>
          <w:trHeight w:val="737"/>
        </w:trPr>
        <w:tc>
          <w:tcPr>
            <w:tcW w:w="456" w:type="dxa"/>
          </w:tcPr>
          <w:p w:rsidR="00282590" w:rsidRDefault="00282590" w:rsidP="00282590">
            <w:r>
              <w:t>9</w:t>
            </w:r>
          </w:p>
        </w:tc>
        <w:tc>
          <w:tcPr>
            <w:tcW w:w="6253" w:type="dxa"/>
          </w:tcPr>
          <w:p w:rsidR="00282590" w:rsidRDefault="00282590" w:rsidP="00282590"/>
        </w:tc>
        <w:tc>
          <w:tcPr>
            <w:tcW w:w="1430" w:type="dxa"/>
          </w:tcPr>
          <w:p w:rsidR="00282590" w:rsidRDefault="00282590" w:rsidP="00282590">
            <w:pPr>
              <w:jc w:val="center"/>
            </w:pPr>
          </w:p>
        </w:tc>
        <w:tc>
          <w:tcPr>
            <w:tcW w:w="1426" w:type="dxa"/>
          </w:tcPr>
          <w:p w:rsidR="00282590" w:rsidRDefault="00282590" w:rsidP="00282590">
            <w:pPr>
              <w:jc w:val="center"/>
            </w:pPr>
          </w:p>
        </w:tc>
        <w:tc>
          <w:tcPr>
            <w:tcW w:w="1603" w:type="dxa"/>
          </w:tcPr>
          <w:p w:rsidR="00282590" w:rsidRDefault="00282590" w:rsidP="00282590"/>
        </w:tc>
      </w:tr>
      <w:tr w:rsidR="00282590" w:rsidTr="00282590">
        <w:trPr>
          <w:trHeight w:val="988"/>
        </w:trPr>
        <w:tc>
          <w:tcPr>
            <w:tcW w:w="456" w:type="dxa"/>
          </w:tcPr>
          <w:p w:rsidR="00282590" w:rsidRDefault="00282590" w:rsidP="00282590">
            <w:r>
              <w:t>10</w:t>
            </w:r>
          </w:p>
        </w:tc>
        <w:tc>
          <w:tcPr>
            <w:tcW w:w="6253" w:type="dxa"/>
          </w:tcPr>
          <w:p w:rsidR="00282590" w:rsidRDefault="00282590" w:rsidP="00282590"/>
        </w:tc>
        <w:tc>
          <w:tcPr>
            <w:tcW w:w="1430" w:type="dxa"/>
          </w:tcPr>
          <w:p w:rsidR="00282590" w:rsidRDefault="00282590" w:rsidP="00282590"/>
        </w:tc>
        <w:tc>
          <w:tcPr>
            <w:tcW w:w="1426" w:type="dxa"/>
          </w:tcPr>
          <w:p w:rsidR="00282590" w:rsidRDefault="00282590" w:rsidP="00282590"/>
        </w:tc>
        <w:tc>
          <w:tcPr>
            <w:tcW w:w="1603" w:type="dxa"/>
          </w:tcPr>
          <w:p w:rsidR="00282590" w:rsidRDefault="00282590" w:rsidP="00282590"/>
        </w:tc>
      </w:tr>
      <w:tr w:rsidR="00282590" w:rsidTr="00282590">
        <w:trPr>
          <w:trHeight w:val="988"/>
        </w:trPr>
        <w:tc>
          <w:tcPr>
            <w:tcW w:w="456" w:type="dxa"/>
          </w:tcPr>
          <w:p w:rsidR="00282590" w:rsidRDefault="00282590" w:rsidP="00282590"/>
        </w:tc>
        <w:tc>
          <w:tcPr>
            <w:tcW w:w="6253" w:type="dxa"/>
          </w:tcPr>
          <w:p w:rsidR="00282590" w:rsidRDefault="00282590" w:rsidP="00282590">
            <w:r>
              <w:t>CONTACT INFORMATION:</w:t>
            </w:r>
          </w:p>
          <w:p w:rsidR="00282590" w:rsidRDefault="00282590" w:rsidP="00282590">
            <w:r>
              <w:t>Peter Nieto</w:t>
            </w:r>
          </w:p>
          <w:p w:rsidR="00282590" w:rsidRDefault="00282590" w:rsidP="00282590">
            <w:r>
              <w:t>Deputy Director Public Works</w:t>
            </w:r>
          </w:p>
          <w:p w:rsidR="00282590" w:rsidRDefault="00282590" w:rsidP="00282590">
            <w:r>
              <w:t>2708 IRIS NE RIO RANCHO, NM 87144</w:t>
            </w:r>
          </w:p>
          <w:p w:rsidR="00282590" w:rsidRDefault="00282590" w:rsidP="00282590">
            <w:r>
              <w:t>771-8500</w:t>
            </w:r>
          </w:p>
        </w:tc>
        <w:tc>
          <w:tcPr>
            <w:tcW w:w="1430" w:type="dxa"/>
          </w:tcPr>
          <w:p w:rsidR="00282590" w:rsidRDefault="00282590" w:rsidP="00282590"/>
        </w:tc>
        <w:tc>
          <w:tcPr>
            <w:tcW w:w="1426" w:type="dxa"/>
          </w:tcPr>
          <w:p w:rsidR="00282590" w:rsidRDefault="00282590" w:rsidP="00282590"/>
        </w:tc>
        <w:tc>
          <w:tcPr>
            <w:tcW w:w="1603" w:type="dxa"/>
          </w:tcPr>
          <w:p w:rsidR="00282590" w:rsidRDefault="00282590" w:rsidP="00282590"/>
        </w:tc>
      </w:tr>
    </w:tbl>
    <w:p w:rsidR="00282590" w:rsidRDefault="00282590" w:rsidP="00282590"/>
    <w:p w:rsidR="00282590" w:rsidRDefault="00282590" w:rsidP="00282590"/>
    <w:p w:rsidR="00EB6C4A" w:rsidRPr="00E8366D" w:rsidRDefault="00EB6C4A" w:rsidP="00EB6C4A">
      <w:pPr>
        <w:pStyle w:val="Heading1"/>
        <w:rPr>
          <w:rFonts w:eastAsia="Calibri"/>
        </w:rPr>
      </w:pPr>
      <w:bookmarkStart w:id="19" w:name="_Toc337811518"/>
      <w:bookmarkStart w:id="20" w:name="_Toc358792572"/>
      <w:bookmarkStart w:id="21" w:name="_Toc379370521"/>
      <w:bookmarkStart w:id="22" w:name="_Toc379795031"/>
      <w:bookmarkStart w:id="23" w:name="_Toc383683191"/>
      <w:bookmarkStart w:id="24" w:name="_Toc334684398"/>
      <w:bookmarkStart w:id="25" w:name="_Toc337811498"/>
      <w:bookmarkStart w:id="26" w:name="_Toc358792562"/>
      <w:r>
        <w:rPr>
          <w:rFonts w:eastAsia="Calibri"/>
        </w:rPr>
        <w:lastRenderedPageBreak/>
        <w:t xml:space="preserve">APPENDIX </w:t>
      </w:r>
      <w:bookmarkEnd w:id="19"/>
      <w:bookmarkEnd w:id="20"/>
      <w:r>
        <w:rPr>
          <w:rFonts w:eastAsia="Calibri"/>
        </w:rPr>
        <w:t>C</w:t>
      </w:r>
      <w:bookmarkStart w:id="27" w:name="_Toc337811519"/>
      <w:bookmarkStart w:id="28" w:name="_Toc358792573"/>
      <w:r>
        <w:rPr>
          <w:rFonts w:eastAsia="Calibri"/>
        </w:rPr>
        <w:t xml:space="preserve">:  </w:t>
      </w:r>
      <w:r w:rsidRPr="00E8366D">
        <w:rPr>
          <w:rFonts w:eastAsia="Calibri"/>
        </w:rPr>
        <w:t>CONFLICT OF INTEREST AFFIDAVIT</w:t>
      </w:r>
      <w:bookmarkEnd w:id="21"/>
      <w:bookmarkEnd w:id="22"/>
      <w:bookmarkEnd w:id="23"/>
      <w:bookmarkEnd w:id="27"/>
      <w:bookmarkEnd w:id="28"/>
    </w:p>
    <w:p w:rsidR="00EB6C4A" w:rsidRPr="004A1E99" w:rsidRDefault="00EB6C4A" w:rsidP="00EB6C4A">
      <w:r w:rsidRPr="004A1E99">
        <w:t>STATE OF NEW MEXICO   )</w:t>
      </w:r>
    </w:p>
    <w:p w:rsidR="00EB6C4A" w:rsidRPr="004A1E99" w:rsidRDefault="00EB6C4A" w:rsidP="00EB6C4A">
      <w:r w:rsidRPr="004A1E99">
        <w:t xml:space="preserve">                                                 ) ss.</w:t>
      </w:r>
    </w:p>
    <w:p w:rsidR="00EB6C4A" w:rsidRPr="004A1E99" w:rsidRDefault="00EB6C4A" w:rsidP="00EB6C4A">
      <w:r w:rsidRPr="004A1E99">
        <w:t xml:space="preserve">COUNTY OF </w:t>
      </w:r>
      <w:r>
        <w:t>SANDOVAL</w:t>
      </w:r>
      <w:r w:rsidRPr="004A1E99">
        <w:t xml:space="preserve">   )   </w:t>
      </w:r>
    </w:p>
    <w:p w:rsidR="00EB6C4A" w:rsidRPr="004A1E99" w:rsidRDefault="00EB6C4A" w:rsidP="00EB6C4A"/>
    <w:p w:rsidR="00EB6C4A" w:rsidRPr="004A1E99" w:rsidRDefault="00EB6C4A" w:rsidP="00EB6C4A">
      <w:r w:rsidRPr="004A1E99">
        <w:t>I, ________________________________ (name), being first duly sworn upon my oath, depose and state the following:</w:t>
      </w:r>
    </w:p>
    <w:p w:rsidR="00EB6C4A" w:rsidRPr="004A1E99" w:rsidRDefault="00A0436A" w:rsidP="00EB6C4A">
      <w:r>
        <w:fldChar w:fldCharType="begin">
          <w:ffData>
            <w:name w:val="Check3"/>
            <w:enabled/>
            <w:calcOnExit w:val="0"/>
            <w:checkBox>
              <w:sizeAuto/>
              <w:default w:val="0"/>
            </w:checkBox>
          </w:ffData>
        </w:fldChar>
      </w:r>
      <w:bookmarkStart w:id="29" w:name="Check3"/>
      <w:r w:rsidR="00EB6C4A">
        <w:instrText xml:space="preserve"> FORMCHECKBOX </w:instrText>
      </w:r>
      <w:r>
        <w:fldChar w:fldCharType="separate"/>
      </w:r>
      <w:r>
        <w:fldChar w:fldCharType="end"/>
      </w:r>
      <w:bookmarkEnd w:id="29"/>
      <w:r w:rsidR="00EB6C4A">
        <w:t xml:space="preserve"> </w:t>
      </w:r>
      <w:r w:rsidR="00EB6C4A" w:rsidRPr="004A1E99">
        <w:t xml:space="preserve">I am a former employee of </w:t>
      </w:r>
      <w:r w:rsidR="00EB6C4A">
        <w:t>____</w:t>
      </w:r>
      <w:r w:rsidR="00EB6C4A" w:rsidRPr="004A1E99">
        <w:t>_________________________ (name of Department/Agency), having separated/retired from state employment as of   ______________________ (date).</w:t>
      </w:r>
    </w:p>
    <w:p w:rsidR="00EB6C4A" w:rsidRPr="004A1E99" w:rsidRDefault="00A0436A" w:rsidP="00EB6C4A">
      <w:r>
        <w:fldChar w:fldCharType="begin">
          <w:ffData>
            <w:name w:val="Check4"/>
            <w:enabled/>
            <w:calcOnExit w:val="0"/>
            <w:checkBox>
              <w:sizeAuto/>
              <w:default w:val="0"/>
            </w:checkBox>
          </w:ffData>
        </w:fldChar>
      </w:r>
      <w:bookmarkStart w:id="30" w:name="Check4"/>
      <w:r w:rsidR="00EB6C4A">
        <w:instrText xml:space="preserve"> FORMCHECKBOX </w:instrText>
      </w:r>
      <w:r>
        <w:fldChar w:fldCharType="separate"/>
      </w:r>
      <w:r>
        <w:fldChar w:fldCharType="end"/>
      </w:r>
      <w:bookmarkEnd w:id="30"/>
      <w:r w:rsidR="00EB6C4A">
        <w:t xml:space="preserve"> </w:t>
      </w:r>
      <w:r w:rsidR="00EB6C4A" w:rsidRPr="004A1E99">
        <w:t>I am a current employee of __________________</w:t>
      </w:r>
      <w:r w:rsidR="00EB6C4A">
        <w:t>_____</w:t>
      </w:r>
      <w:r w:rsidR="00EB6C4A" w:rsidRPr="004A1E99">
        <w:t>_______ (name of Department/Agency), or a legislator with the state, or the family member (spouse, parent, child, sibling by consanguinity or affinity) of a current employee or legislator with the state.  Being a current employee or legislator or family member of a current employee or legislator of the state, I hereby certify that I obt</w:t>
      </w:r>
      <w:r w:rsidR="00EB6C4A">
        <w:t>ained this</w:t>
      </w:r>
      <w:r w:rsidR="00EB6C4A" w:rsidRPr="004A1E99">
        <w:t xml:space="preserve"> Agreement pursuant to Sections 10-16-7 or 10-16-9 NMSA 1978, that is, in accordance with the Procurement Code except </w:t>
      </w:r>
      <w:r w:rsidR="00EB6C4A">
        <w:t xml:space="preserve">that this </w:t>
      </w:r>
      <w:r w:rsidR="00EB6C4A" w:rsidRPr="004A1E99">
        <w:t>Agreement has NOT been awarded via the sole source or small purchase procurement methods.</w:t>
      </w:r>
    </w:p>
    <w:p w:rsidR="00EB6C4A" w:rsidRPr="004A1E99" w:rsidRDefault="00EB6C4A" w:rsidP="00EB6C4A">
      <w:r w:rsidRPr="004A1E99">
        <w:t xml:space="preserve">  </w:t>
      </w:r>
    </w:p>
    <w:p w:rsidR="00EB6C4A" w:rsidRPr="004A1E99" w:rsidRDefault="00EB6C4A" w:rsidP="00EB6C4A">
      <w:r w:rsidRPr="004A1E99">
        <w:t>The Department/Agency and I have ente</w:t>
      </w:r>
      <w:r>
        <w:t>red into an</w:t>
      </w:r>
      <w:r w:rsidRPr="004A1E99">
        <w:t xml:space="preserve"> agreement in the amount of </w:t>
      </w:r>
      <w:r>
        <w:t>$</w:t>
      </w:r>
      <w:r w:rsidRPr="004A1E99">
        <w:t>_____________.</w:t>
      </w:r>
    </w:p>
    <w:p w:rsidR="00EB6C4A" w:rsidRPr="004A1E99" w:rsidRDefault="00EB6C4A" w:rsidP="00EB6C4A"/>
    <w:p w:rsidR="00EB6C4A" w:rsidRPr="004A1E99" w:rsidRDefault="00EB6C4A" w:rsidP="00EB6C4A">
      <w:r w:rsidRPr="004A1E99">
        <w:t>Section 10-16-8.A(1) NMSA 1978 of the Governmental Conduct Act does not appl</w:t>
      </w:r>
      <w:r>
        <w:t xml:space="preserve">y to this </w:t>
      </w:r>
      <w:r w:rsidRPr="004A1E99">
        <w:t>Agreement because I neither sought a contract with the Department/Agency, nor engaged in any official act which directly resulted in the formation of the Professional Services Agreement while an employee of the Department/Agency.</w:t>
      </w:r>
    </w:p>
    <w:p w:rsidR="00EB6C4A" w:rsidRPr="004A1E99" w:rsidRDefault="00EB6C4A" w:rsidP="00EB6C4A"/>
    <w:p w:rsidR="00EB6C4A" w:rsidRPr="004A1E99" w:rsidRDefault="00EB6C4A" w:rsidP="00EB6C4A">
      <w:r w:rsidRPr="004A1E99">
        <w:t>To the best of my knowledge, t</w:t>
      </w:r>
      <w:r>
        <w:t xml:space="preserve">his </w:t>
      </w:r>
      <w:r w:rsidRPr="004A1E99">
        <w:t xml:space="preserve">Agreement was awarded in compliance with all relevant provisions of the New Mexico Procurement Code (13-1-28, </w:t>
      </w:r>
      <w:r w:rsidRPr="004A1E99">
        <w:rPr>
          <w:u w:val="single"/>
        </w:rPr>
        <w:t>et. seq.</w:t>
      </w:r>
      <w:r w:rsidRPr="004A1E99">
        <w:t>, NMSA 1978).</w:t>
      </w:r>
    </w:p>
    <w:p w:rsidR="00EB6C4A" w:rsidRPr="004A1E99" w:rsidRDefault="00EB6C4A" w:rsidP="00EB6C4A"/>
    <w:p w:rsidR="00EB6C4A" w:rsidRPr="004A1E99" w:rsidRDefault="00EB6C4A" w:rsidP="00EB6C4A">
      <w:r w:rsidRPr="004A1E99">
        <w:t>FURTHER, AFFIANT SAYETH NOT.</w:t>
      </w:r>
    </w:p>
    <w:p w:rsidR="00EB6C4A" w:rsidRPr="004A1E99" w:rsidRDefault="00EB6C4A" w:rsidP="00EB6C4A">
      <w:r w:rsidRPr="004A1E99">
        <w:t xml:space="preserve">                                                                         _______________________________</w:t>
      </w:r>
    </w:p>
    <w:p w:rsidR="00EB6C4A" w:rsidRPr="004A1E99" w:rsidRDefault="00EB6C4A" w:rsidP="00EB6C4A">
      <w:r w:rsidRPr="004A1E99">
        <w:t xml:space="preserve">                                              </w:t>
      </w:r>
      <w:r>
        <w:t xml:space="preserve">                           NAME</w:t>
      </w:r>
    </w:p>
    <w:p w:rsidR="00EB6C4A" w:rsidRPr="004A1E99" w:rsidRDefault="00EB6C4A" w:rsidP="00EB6C4A"/>
    <w:p w:rsidR="00EB6C4A" w:rsidRPr="004A1E99" w:rsidRDefault="00EB6C4A" w:rsidP="00EB6C4A">
      <w:r w:rsidRPr="004A1E99">
        <w:t>Subscribed and sworn to before me by ____________________________ (name of former employee) this _____day of ___</w:t>
      </w:r>
      <w:r>
        <w:t>____________</w:t>
      </w:r>
      <w:r w:rsidRPr="004A1E99">
        <w:t>____, 20</w:t>
      </w:r>
      <w:r>
        <w:t>___</w:t>
      </w:r>
      <w:r w:rsidRPr="004A1E99">
        <w:t xml:space="preserve">.  </w:t>
      </w:r>
    </w:p>
    <w:p w:rsidR="00EB6C4A" w:rsidRPr="004A1E99" w:rsidRDefault="00EB6C4A" w:rsidP="00EB6C4A">
      <w:r w:rsidRPr="004A1E99">
        <w:t xml:space="preserve">          </w:t>
      </w:r>
    </w:p>
    <w:p w:rsidR="00EB6C4A" w:rsidRPr="004A1E99" w:rsidRDefault="00EB6C4A" w:rsidP="00EB6C4A">
      <w:r w:rsidRPr="004A1E99">
        <w:t xml:space="preserve">                                                                        ____________________</w:t>
      </w:r>
    </w:p>
    <w:p w:rsidR="00EB6C4A" w:rsidRPr="004A1E99" w:rsidRDefault="00EB6C4A" w:rsidP="00EB6C4A">
      <w:r w:rsidRPr="004A1E99">
        <w:t xml:space="preserve">                                        </w:t>
      </w:r>
      <w:r>
        <w:t xml:space="preserve">                              </w:t>
      </w:r>
      <w:r>
        <w:tab/>
      </w:r>
      <w:r w:rsidRPr="004A1E99">
        <w:t>NOTARY PUBLIC</w:t>
      </w:r>
    </w:p>
    <w:p w:rsidR="00EB6C4A" w:rsidRDefault="00EB6C4A" w:rsidP="00EB6C4A">
      <w:r>
        <w:tab/>
      </w:r>
      <w:r>
        <w:tab/>
      </w:r>
      <w:r>
        <w:tab/>
      </w:r>
      <w:r>
        <w:tab/>
      </w:r>
      <w:r>
        <w:tab/>
      </w:r>
      <w:r>
        <w:tab/>
      </w:r>
      <w:r w:rsidRPr="004A1E99">
        <w:t>My Commission Expires:</w:t>
      </w:r>
      <w:r>
        <w:t xml:space="preserve"> ____________________</w:t>
      </w:r>
    </w:p>
    <w:p w:rsidR="00EB6C4A" w:rsidRDefault="00EB6C4A" w:rsidP="00EB6C4A"/>
    <w:p w:rsidR="00EB6C4A" w:rsidRDefault="00A0436A" w:rsidP="00EB6C4A">
      <w:r>
        <w:fldChar w:fldCharType="begin">
          <w:ffData>
            <w:name w:val="Check5"/>
            <w:enabled/>
            <w:calcOnExit w:val="0"/>
            <w:checkBox>
              <w:sizeAuto/>
              <w:default w:val="0"/>
            </w:checkBox>
          </w:ffData>
        </w:fldChar>
      </w:r>
      <w:bookmarkStart w:id="31" w:name="Check5"/>
      <w:r w:rsidR="00EB6C4A">
        <w:instrText xml:space="preserve"> FORMCHECKBOX </w:instrText>
      </w:r>
      <w:r>
        <w:fldChar w:fldCharType="separate"/>
      </w:r>
      <w:r>
        <w:fldChar w:fldCharType="end"/>
      </w:r>
      <w:bookmarkEnd w:id="31"/>
      <w:r w:rsidR="00EB6C4A">
        <w:t xml:space="preserve"> Not applicable / Reason: ______________________________________________________</w:t>
      </w:r>
    </w:p>
    <w:p w:rsidR="00EB6C4A" w:rsidRDefault="00EB6C4A" w:rsidP="00EB6C4A">
      <w:r>
        <w:t>Printed name and title: __________________________________________________________</w:t>
      </w:r>
    </w:p>
    <w:p w:rsidR="00EB6C4A" w:rsidRPr="00E7674E" w:rsidRDefault="00EB6C4A" w:rsidP="00EB6C4A">
      <w:r>
        <w:t>Signature and date: _____________________________________________________________</w:t>
      </w:r>
    </w:p>
    <w:bookmarkEnd w:id="24"/>
    <w:bookmarkEnd w:id="25"/>
    <w:bookmarkEnd w:id="26"/>
    <w:p w:rsidR="00EB6C4A" w:rsidRPr="007129EF" w:rsidRDefault="00EB6C4A" w:rsidP="00EB6C4A">
      <w:pPr>
        <w:pStyle w:val="Heading1"/>
      </w:pPr>
      <w:r>
        <w:rPr>
          <w:rFonts w:cs="Times New Roman"/>
          <w:szCs w:val="24"/>
        </w:rPr>
        <w:br w:type="page"/>
      </w:r>
      <w:bookmarkStart w:id="32" w:name="_Toc337811515"/>
      <w:bookmarkStart w:id="33" w:name="_Toc358792570"/>
      <w:bookmarkStart w:id="34" w:name="_Toc379370524"/>
      <w:bookmarkStart w:id="35" w:name="_Toc379795034"/>
      <w:bookmarkStart w:id="36" w:name="_Toc383683192"/>
      <w:r w:rsidRPr="007129EF">
        <w:lastRenderedPageBreak/>
        <w:t xml:space="preserve">APPENDIX </w:t>
      </w:r>
      <w:bookmarkEnd w:id="32"/>
      <w:bookmarkEnd w:id="33"/>
      <w:r>
        <w:t>F</w:t>
      </w:r>
      <w:bookmarkStart w:id="37" w:name="_Toc337811516"/>
      <w:bookmarkStart w:id="38" w:name="_Toc358792571"/>
      <w:r>
        <w:t xml:space="preserve">:  </w:t>
      </w:r>
      <w:r w:rsidRPr="007129EF">
        <w:t>RESIDENT VETERANS CERTIFICATION</w:t>
      </w:r>
      <w:bookmarkEnd w:id="34"/>
      <w:bookmarkEnd w:id="35"/>
      <w:bookmarkEnd w:id="36"/>
      <w:bookmarkEnd w:id="37"/>
      <w:bookmarkEnd w:id="38"/>
    </w:p>
    <w:p w:rsidR="00EB6C4A" w:rsidRPr="00013ACB" w:rsidRDefault="00EB6C4A" w:rsidP="00EB6C4A"/>
    <w:p w:rsidR="00EB6C4A" w:rsidRPr="00013ACB" w:rsidRDefault="00EB6C4A" w:rsidP="00EB6C4A">
      <w:pPr>
        <w:rPr>
          <w:rFonts w:eastAsia="Calibri"/>
        </w:rPr>
      </w:pPr>
      <w:r w:rsidRPr="00013ACB">
        <w:rPr>
          <w:rFonts w:eastAsia="Calibri"/>
        </w:rPr>
        <w:t>__________________________________ (NAME OF CONTRACTOR) hereby certifies the following in regard to application of the resident veterans’ preference to this procurement:</w:t>
      </w:r>
    </w:p>
    <w:p w:rsidR="00EB6C4A" w:rsidRPr="00013ACB" w:rsidRDefault="00EB6C4A" w:rsidP="00EB6C4A">
      <w:pPr>
        <w:rPr>
          <w:rFonts w:eastAsia="Calibri"/>
        </w:rPr>
      </w:pPr>
      <w:r w:rsidRPr="00013ACB">
        <w:rPr>
          <w:rFonts w:eastAsia="Calibri"/>
        </w:rPr>
        <w:t>Please check one box only</w:t>
      </w:r>
      <w:r>
        <w:rPr>
          <w:rFonts w:eastAsia="Calibri"/>
        </w:rPr>
        <w:t>:</w:t>
      </w:r>
    </w:p>
    <w:p w:rsidR="00EB6C4A" w:rsidRPr="00013ACB" w:rsidRDefault="00EB6C4A" w:rsidP="00EB6C4A">
      <w:pPr>
        <w:ind w:left="180" w:hanging="180"/>
        <w:rPr>
          <w:rFonts w:eastAsia="Calibri"/>
        </w:rPr>
      </w:pPr>
      <w:r w:rsidRPr="00013ACB">
        <w:rPr>
          <w:rFonts w:eastAsia="Calibri"/>
        </w:rPr>
        <w:t>□ I declare under penalty of perjury that my business prior year revenue starting January 1ending December 31 is less than $1M allowing me the 10% preference discount on this solicitation.  I understand that knowingly giving false or misleading information about this fact constitutes a crime.</w:t>
      </w:r>
    </w:p>
    <w:p w:rsidR="00EB6C4A" w:rsidRPr="00013ACB" w:rsidRDefault="00EB6C4A" w:rsidP="00EB6C4A">
      <w:pPr>
        <w:tabs>
          <w:tab w:val="left" w:pos="360"/>
        </w:tabs>
        <w:ind w:left="180" w:hanging="180"/>
        <w:rPr>
          <w:rFonts w:eastAsia="Calibri"/>
        </w:rPr>
      </w:pPr>
      <w:r w:rsidRPr="00013ACB">
        <w:rPr>
          <w:rFonts w:eastAsia="Calibri"/>
        </w:rPr>
        <w:t>□ I declare under penalty of perjury that my business prior year revenue starting January 1 ending December 31 is more than $1M but less than $5M allowing me the 8% preference discount on this bid or proposal.  I understand that knowingly giving false or misleading information about this fact constitutes a crime.</w:t>
      </w:r>
    </w:p>
    <w:p w:rsidR="00EB6C4A" w:rsidRPr="00013ACB" w:rsidRDefault="00EB6C4A" w:rsidP="00EB6C4A">
      <w:pPr>
        <w:tabs>
          <w:tab w:val="left" w:pos="180"/>
        </w:tabs>
        <w:ind w:left="180" w:hanging="180"/>
        <w:rPr>
          <w:rFonts w:eastAsia="Calibri"/>
        </w:rPr>
      </w:pPr>
      <w:r w:rsidRPr="00013ACB">
        <w:rPr>
          <w:rFonts w:eastAsia="Calibri"/>
        </w:rPr>
        <w:t>□ I declare under penalty of perjury that my business prior year revenue starting January 1ending December 31 is more than $5M allowing me the 7% preference discount on this bid or proposal.  I understand that knowingly giving false or misleading information about this fact constitutes a crime.</w:t>
      </w:r>
    </w:p>
    <w:p w:rsidR="00EB6C4A" w:rsidRPr="00013ACB" w:rsidRDefault="00EB6C4A" w:rsidP="00EB6C4A">
      <w:r w:rsidRPr="00013ACB">
        <w:t>“I agree to submit a report, or reports, to the State Purchasing Division of the General Services Department declaring under penalty of perjury that during the last calendar year starting January 1 and ending on December 31, the following to be true and accurate:</w:t>
      </w:r>
    </w:p>
    <w:p w:rsidR="00EB6C4A" w:rsidRPr="00013ACB" w:rsidRDefault="00EB6C4A" w:rsidP="00EB6C4A">
      <w:r w:rsidRPr="00013ACB">
        <w:t xml:space="preserve">   </w:t>
      </w:r>
      <w:r w:rsidRPr="00013ACB">
        <w:tab/>
        <w:t>“In conjunction with this procurement and the requirements of this business’ application for a Resident Veteran Business Preference/Resident Veteran Contractor Preference under Sections 13-1-21 or 13-1-22 NMSA 1978, when awarded a contract which was on the basis of having such veterans preference, I agree to report to the State Purchasing Division of the General Services Department the awarded amount involved.  I will indicate in the report the award amount as a purchase from a public body or as a public works contract from a public body as the case may be.</w:t>
      </w:r>
    </w:p>
    <w:p w:rsidR="00EB6C4A" w:rsidRPr="00013ACB" w:rsidRDefault="00EB6C4A" w:rsidP="00EB6C4A">
      <w:r w:rsidRPr="00013ACB">
        <w:t>               “I understand that knowingly giving false or misleading information on this report constitutes a crime.”</w:t>
      </w:r>
    </w:p>
    <w:p w:rsidR="00EB6C4A" w:rsidRPr="00013ACB" w:rsidRDefault="00EB6C4A" w:rsidP="00EB6C4A"/>
    <w:p w:rsidR="00EB6C4A" w:rsidRPr="00C1640D" w:rsidRDefault="00EB6C4A" w:rsidP="00EB6C4A">
      <w:pPr>
        <w:rPr>
          <w:rFonts w:eastAsia="Calibri"/>
        </w:rPr>
      </w:pPr>
      <w:r w:rsidRPr="00013ACB">
        <w:rPr>
          <w:rFonts w:eastAsia="Calibri"/>
        </w:rPr>
        <w:t>I declare under penalty of perjury that this statement is true to the best of my knowledge.  I understand that giving false or misleading statements about material fact regarding this matter constitutes a crime.</w:t>
      </w:r>
    </w:p>
    <w:p w:rsidR="00EB6C4A" w:rsidRPr="00013ACB" w:rsidRDefault="00EB6C4A" w:rsidP="00EB6C4A">
      <w:pPr>
        <w:rPr>
          <w:rFonts w:eastAsia="Calibri"/>
        </w:rPr>
      </w:pPr>
    </w:p>
    <w:p w:rsidR="00EB6C4A" w:rsidRPr="00013ACB" w:rsidRDefault="00EB6C4A" w:rsidP="00EB6C4A">
      <w:pPr>
        <w:rPr>
          <w:rFonts w:eastAsia="Calibri"/>
        </w:rPr>
      </w:pPr>
      <w:r w:rsidRPr="00013ACB">
        <w:rPr>
          <w:rFonts w:eastAsia="Calibri"/>
        </w:rPr>
        <w:t>________________________________</w:t>
      </w:r>
      <w:r w:rsidRPr="00013ACB">
        <w:rPr>
          <w:rFonts w:eastAsia="Calibri"/>
        </w:rPr>
        <w:tab/>
        <w:t>_________________________________</w:t>
      </w:r>
      <w:r w:rsidRPr="00013ACB">
        <w:rPr>
          <w:rFonts w:eastAsia="Calibri"/>
        </w:rPr>
        <w:tab/>
      </w:r>
    </w:p>
    <w:p w:rsidR="00EB6C4A" w:rsidRPr="00013ACB" w:rsidRDefault="00EB6C4A" w:rsidP="00EB6C4A">
      <w:pPr>
        <w:rPr>
          <w:rFonts w:eastAsia="Calibri"/>
        </w:rPr>
      </w:pPr>
      <w:r w:rsidRPr="00013ACB">
        <w:rPr>
          <w:rFonts w:eastAsia="Calibri"/>
        </w:rPr>
        <w:t>(Signature of Business Representative)*</w:t>
      </w:r>
      <w:r w:rsidRPr="00013ACB">
        <w:rPr>
          <w:rFonts w:eastAsia="Calibri"/>
        </w:rPr>
        <w:tab/>
        <w:t xml:space="preserve"> (Date)</w:t>
      </w:r>
    </w:p>
    <w:p w:rsidR="00EB6C4A" w:rsidRDefault="00EB6C4A" w:rsidP="00EB6C4A">
      <w:pPr>
        <w:rPr>
          <w:rFonts w:eastAsia="Calibri"/>
        </w:rPr>
      </w:pPr>
    </w:p>
    <w:p w:rsidR="00EB6C4A" w:rsidRPr="00013ACB" w:rsidRDefault="00EB6C4A" w:rsidP="00EB6C4A">
      <w:pPr>
        <w:rPr>
          <w:rFonts w:eastAsia="Calibri"/>
        </w:rPr>
      </w:pPr>
      <w:r w:rsidRPr="00013ACB">
        <w:rPr>
          <w:rFonts w:eastAsia="Calibri"/>
        </w:rPr>
        <w:t>*Must be an authorized signatory for the Business.</w:t>
      </w:r>
    </w:p>
    <w:p w:rsidR="00EB6C4A" w:rsidRDefault="00EB6C4A" w:rsidP="00EB6C4A">
      <w:pPr>
        <w:rPr>
          <w:rFonts w:eastAsia="Calibri"/>
        </w:rPr>
      </w:pPr>
    </w:p>
    <w:p w:rsidR="00EB6C4A" w:rsidRDefault="00EB6C4A" w:rsidP="00EB6C4A">
      <w:pPr>
        <w:rPr>
          <w:rFonts w:eastAsia="Calibri"/>
        </w:rPr>
      </w:pPr>
      <w:r w:rsidRPr="00013ACB">
        <w:rPr>
          <w:rFonts w:eastAsia="Calibri"/>
        </w:rPr>
        <w:t xml:space="preserve">The representations made in checking the boxes constitutes a material representation by the business that is subject to protest and may result in denial of an award or </w:t>
      </w:r>
      <w:r>
        <w:rPr>
          <w:rFonts w:eastAsia="Calibri"/>
        </w:rPr>
        <w:t xml:space="preserve">forfeit of </w:t>
      </w:r>
      <w:r w:rsidRPr="00013ACB">
        <w:rPr>
          <w:rFonts w:eastAsia="Calibri"/>
        </w:rPr>
        <w:t>award of the procurement involved if the statements are proven to be incorrect.</w:t>
      </w:r>
    </w:p>
    <w:p w:rsidR="00EB6C4A" w:rsidRDefault="00EB6C4A" w:rsidP="00EB6C4A"/>
    <w:p w:rsidR="00EB6C4A" w:rsidRDefault="00EB6C4A" w:rsidP="00EB6C4A"/>
    <w:p w:rsidR="00282590" w:rsidRDefault="00A0436A" w:rsidP="00EB6C4A">
      <w:r>
        <w:fldChar w:fldCharType="begin">
          <w:ffData>
            <w:name w:val="Check6"/>
            <w:enabled/>
            <w:calcOnExit w:val="0"/>
            <w:checkBox>
              <w:sizeAuto/>
              <w:default w:val="0"/>
            </w:checkBox>
          </w:ffData>
        </w:fldChar>
      </w:r>
      <w:bookmarkStart w:id="39" w:name="Check6"/>
      <w:r w:rsidR="00EB6C4A">
        <w:instrText xml:space="preserve"> FORMCHECKBOX </w:instrText>
      </w:r>
      <w:r>
        <w:fldChar w:fldCharType="separate"/>
      </w:r>
      <w:r>
        <w:fldChar w:fldCharType="end"/>
      </w:r>
      <w:bookmarkEnd w:id="39"/>
      <w:r w:rsidR="00EB6C4A">
        <w:t xml:space="preserve"> NOT APPLICABLE</w:t>
      </w:r>
      <w:r w:rsidR="00EB6C4A">
        <w:tab/>
        <w:t>SIGNATURE</w:t>
      </w:r>
      <w:r w:rsidR="007A7842">
        <w:t>: _</w:t>
      </w:r>
      <w:r w:rsidR="00EB6C4A">
        <w:t>____________________ DATE</w:t>
      </w:r>
      <w:r w:rsidR="007A7842">
        <w:t>: _</w:t>
      </w:r>
      <w:r w:rsidR="00EB6C4A">
        <w:t>______</w:t>
      </w:r>
    </w:p>
    <w:sectPr w:rsidR="00282590" w:rsidSect="002A672B">
      <w:type w:val="continuous"/>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4E" w:rsidRDefault="00617E4E" w:rsidP="003D3A52">
      <w:r>
        <w:separator/>
      </w:r>
    </w:p>
  </w:endnote>
  <w:endnote w:type="continuationSeparator" w:id="0">
    <w:p w:rsidR="00617E4E" w:rsidRDefault="00617E4E" w:rsidP="003D3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4E" w:rsidRDefault="00617E4E" w:rsidP="003D3A52">
      <w:r>
        <w:separator/>
      </w:r>
    </w:p>
  </w:footnote>
  <w:footnote w:type="continuationSeparator" w:id="0">
    <w:p w:rsidR="00617E4E" w:rsidRDefault="00617E4E" w:rsidP="003D3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291"/>
    <w:multiLevelType w:val="hybridMultilevel"/>
    <w:tmpl w:val="7C9E5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F4910"/>
    <w:multiLevelType w:val="hybridMultilevel"/>
    <w:tmpl w:val="3EF6F1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F7FBC"/>
    <w:multiLevelType w:val="hybridMultilevel"/>
    <w:tmpl w:val="6BA4FED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930166"/>
    <w:multiLevelType w:val="hybridMultilevel"/>
    <w:tmpl w:val="D2C4320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EC01959"/>
    <w:multiLevelType w:val="hybridMultilevel"/>
    <w:tmpl w:val="4D263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E31BB"/>
    <w:multiLevelType w:val="hybridMultilevel"/>
    <w:tmpl w:val="D9B0D9B2"/>
    <w:lvl w:ilvl="0" w:tplc="348C3AF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6">
    <w:nsid w:val="15FA596E"/>
    <w:multiLevelType w:val="hybridMultilevel"/>
    <w:tmpl w:val="C5166E0C"/>
    <w:lvl w:ilvl="0" w:tplc="44EA43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8A6B0C"/>
    <w:multiLevelType w:val="hybridMultilevel"/>
    <w:tmpl w:val="BEBEFC10"/>
    <w:lvl w:ilvl="0" w:tplc="6C3470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A8D4D3B"/>
    <w:multiLevelType w:val="hybridMultilevel"/>
    <w:tmpl w:val="99641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A3AD8"/>
    <w:multiLevelType w:val="hybridMultilevel"/>
    <w:tmpl w:val="77683C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044140"/>
    <w:multiLevelType w:val="hybridMultilevel"/>
    <w:tmpl w:val="D9B0E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E7E6C"/>
    <w:multiLevelType w:val="hybridMultilevel"/>
    <w:tmpl w:val="741E4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720A6"/>
    <w:multiLevelType w:val="hybridMultilevel"/>
    <w:tmpl w:val="0D2A4156"/>
    <w:lvl w:ilvl="0" w:tplc="49E2EB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20405E"/>
    <w:multiLevelType w:val="hybridMultilevel"/>
    <w:tmpl w:val="99641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349B8"/>
    <w:multiLevelType w:val="hybridMultilevel"/>
    <w:tmpl w:val="712E6246"/>
    <w:lvl w:ilvl="0" w:tplc="3224D7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A873E95"/>
    <w:multiLevelType w:val="multilevel"/>
    <w:tmpl w:val="2B607E6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DBB259A"/>
    <w:multiLevelType w:val="hybridMultilevel"/>
    <w:tmpl w:val="6DC8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1585D"/>
    <w:multiLevelType w:val="hybridMultilevel"/>
    <w:tmpl w:val="823A5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875C9"/>
    <w:multiLevelType w:val="hybridMultilevel"/>
    <w:tmpl w:val="C9D23268"/>
    <w:lvl w:ilvl="0" w:tplc="04090015">
      <w:start w:val="1"/>
      <w:numFmt w:val="upperLetter"/>
      <w:lvlText w:val="%1."/>
      <w:lvlJc w:val="left"/>
      <w:pPr>
        <w:ind w:left="1672" w:hanging="360"/>
      </w:p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19">
    <w:nsid w:val="395E7DCF"/>
    <w:multiLevelType w:val="hybridMultilevel"/>
    <w:tmpl w:val="D88AD17C"/>
    <w:lvl w:ilvl="0" w:tplc="26586F5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E3B0D35"/>
    <w:multiLevelType w:val="hybridMultilevel"/>
    <w:tmpl w:val="BF42D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41833"/>
    <w:multiLevelType w:val="hybridMultilevel"/>
    <w:tmpl w:val="4314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A230F"/>
    <w:multiLevelType w:val="hybridMultilevel"/>
    <w:tmpl w:val="0C52E962"/>
    <w:lvl w:ilvl="0" w:tplc="708E60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E067635"/>
    <w:multiLevelType w:val="hybridMultilevel"/>
    <w:tmpl w:val="33DE1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B656A"/>
    <w:multiLevelType w:val="multilevel"/>
    <w:tmpl w:val="60702BC0"/>
    <w:lvl w:ilvl="0">
      <w:start w:val="1"/>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77915E1"/>
    <w:multiLevelType w:val="hybridMultilevel"/>
    <w:tmpl w:val="3BEA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F4717"/>
    <w:multiLevelType w:val="hybridMultilevel"/>
    <w:tmpl w:val="F15C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F20B4"/>
    <w:multiLevelType w:val="hybridMultilevel"/>
    <w:tmpl w:val="D3A04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15E3A"/>
    <w:multiLevelType w:val="multilevel"/>
    <w:tmpl w:val="1FFA11F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9">
    <w:nsid w:val="63046BBF"/>
    <w:multiLevelType w:val="hybridMultilevel"/>
    <w:tmpl w:val="A0A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D6BAA"/>
    <w:multiLevelType w:val="hybridMultilevel"/>
    <w:tmpl w:val="2E5266D6"/>
    <w:lvl w:ilvl="0" w:tplc="04090011">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1">
    <w:nsid w:val="6F097530"/>
    <w:multiLevelType w:val="multilevel"/>
    <w:tmpl w:val="EE3E7B3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0146E9D"/>
    <w:multiLevelType w:val="multilevel"/>
    <w:tmpl w:val="B854DC62"/>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3CA4CB3"/>
    <w:multiLevelType w:val="multilevel"/>
    <w:tmpl w:val="8CEE0B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90396"/>
    <w:multiLevelType w:val="hybridMultilevel"/>
    <w:tmpl w:val="6FEE7112"/>
    <w:lvl w:ilvl="0" w:tplc="250A69D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55FE0"/>
    <w:multiLevelType w:val="multilevel"/>
    <w:tmpl w:val="C9BCC47A"/>
    <w:lvl w:ilvl="0">
      <w:start w:val="7"/>
      <w:numFmt w:val="decimal"/>
      <w:lvlText w:val="%1.0"/>
      <w:lvlJc w:val="left"/>
      <w:pPr>
        <w:tabs>
          <w:tab w:val="num" w:pos="420"/>
        </w:tabs>
        <w:ind w:left="420" w:hanging="420"/>
      </w:pPr>
      <w:rPr>
        <w:rFonts w:hint="default"/>
        <w:i w:val="0"/>
        <w:u w:val="none"/>
      </w:rPr>
    </w:lvl>
    <w:lvl w:ilvl="1">
      <w:start w:val="1"/>
      <w:numFmt w:val="decimal"/>
      <w:lvlText w:val="%1.%2"/>
      <w:lvlJc w:val="left"/>
      <w:pPr>
        <w:tabs>
          <w:tab w:val="num" w:pos="1230"/>
        </w:tabs>
        <w:ind w:left="1230" w:hanging="420"/>
      </w:pPr>
      <w:rPr>
        <w:rFonts w:hint="default"/>
        <w:i w:val="0"/>
        <w:u w:val="none"/>
      </w:rPr>
    </w:lvl>
    <w:lvl w:ilvl="2">
      <w:start w:val="1"/>
      <w:numFmt w:val="decimal"/>
      <w:lvlText w:val="%1.%2.%3"/>
      <w:lvlJc w:val="left"/>
      <w:pPr>
        <w:tabs>
          <w:tab w:val="num" w:pos="2160"/>
        </w:tabs>
        <w:ind w:left="2160" w:hanging="720"/>
      </w:pPr>
      <w:rPr>
        <w:rFonts w:hint="default"/>
        <w:i w:val="0"/>
        <w:u w:val="none"/>
      </w:rPr>
    </w:lvl>
    <w:lvl w:ilvl="3">
      <w:start w:val="1"/>
      <w:numFmt w:val="decimal"/>
      <w:lvlText w:val="%1.%2.%3.%4"/>
      <w:lvlJc w:val="left"/>
      <w:pPr>
        <w:tabs>
          <w:tab w:val="num" w:pos="2880"/>
        </w:tabs>
        <w:ind w:left="2880" w:hanging="720"/>
      </w:pPr>
      <w:rPr>
        <w:rFonts w:hint="default"/>
        <w:i w:val="0"/>
        <w:u w:val="none"/>
      </w:rPr>
    </w:lvl>
    <w:lvl w:ilvl="4">
      <w:start w:val="1"/>
      <w:numFmt w:val="decimal"/>
      <w:lvlText w:val="%1.%2.%3.%4.%5"/>
      <w:lvlJc w:val="left"/>
      <w:pPr>
        <w:tabs>
          <w:tab w:val="num" w:pos="3960"/>
        </w:tabs>
        <w:ind w:left="3960" w:hanging="1080"/>
      </w:pPr>
      <w:rPr>
        <w:rFonts w:hint="default"/>
        <w:i w:val="0"/>
        <w:u w:val="none"/>
      </w:rPr>
    </w:lvl>
    <w:lvl w:ilvl="5">
      <w:start w:val="1"/>
      <w:numFmt w:val="decimal"/>
      <w:lvlText w:val="%1.%2.%3.%4.%5.%6"/>
      <w:lvlJc w:val="left"/>
      <w:pPr>
        <w:tabs>
          <w:tab w:val="num" w:pos="4680"/>
        </w:tabs>
        <w:ind w:left="4680" w:hanging="1080"/>
      </w:pPr>
      <w:rPr>
        <w:rFonts w:hint="default"/>
        <w:i w:val="0"/>
        <w:u w:val="none"/>
      </w:rPr>
    </w:lvl>
    <w:lvl w:ilvl="6">
      <w:start w:val="1"/>
      <w:numFmt w:val="decimal"/>
      <w:lvlText w:val="%1.%2.%3.%4.%5.%6.%7"/>
      <w:lvlJc w:val="left"/>
      <w:pPr>
        <w:tabs>
          <w:tab w:val="num" w:pos="5760"/>
        </w:tabs>
        <w:ind w:left="5760" w:hanging="1440"/>
      </w:pPr>
      <w:rPr>
        <w:rFonts w:hint="default"/>
        <w:i w:val="0"/>
        <w:u w:val="none"/>
      </w:rPr>
    </w:lvl>
    <w:lvl w:ilvl="7">
      <w:start w:val="1"/>
      <w:numFmt w:val="decimal"/>
      <w:lvlText w:val="%1.%2.%3.%4.%5.%6.%7.%8"/>
      <w:lvlJc w:val="left"/>
      <w:pPr>
        <w:tabs>
          <w:tab w:val="num" w:pos="6480"/>
        </w:tabs>
        <w:ind w:left="6480" w:hanging="1440"/>
      </w:pPr>
      <w:rPr>
        <w:rFonts w:hint="default"/>
        <w:i w:val="0"/>
        <w:u w:val="none"/>
      </w:rPr>
    </w:lvl>
    <w:lvl w:ilvl="8">
      <w:start w:val="1"/>
      <w:numFmt w:val="decimal"/>
      <w:lvlText w:val="%1.%2.%3.%4.%5.%6.%7.%8.%9"/>
      <w:lvlJc w:val="left"/>
      <w:pPr>
        <w:tabs>
          <w:tab w:val="num" w:pos="7560"/>
        </w:tabs>
        <w:ind w:left="7560" w:hanging="1800"/>
      </w:pPr>
      <w:rPr>
        <w:rFonts w:hint="default"/>
        <w:i w:val="0"/>
        <w:u w:val="none"/>
      </w:rPr>
    </w:lvl>
  </w:abstractNum>
  <w:abstractNum w:abstractNumId="36">
    <w:nsid w:val="7FF232C8"/>
    <w:multiLevelType w:val="hybridMultilevel"/>
    <w:tmpl w:val="2D602366"/>
    <w:lvl w:ilvl="0" w:tplc="A85C51B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33"/>
  </w:num>
  <w:num w:numId="3">
    <w:abstractNumId w:val="31"/>
  </w:num>
  <w:num w:numId="4">
    <w:abstractNumId w:val="32"/>
  </w:num>
  <w:num w:numId="5">
    <w:abstractNumId w:val="15"/>
  </w:num>
  <w:num w:numId="6">
    <w:abstractNumId w:val="28"/>
  </w:num>
  <w:num w:numId="7">
    <w:abstractNumId w:val="35"/>
  </w:num>
  <w:num w:numId="8">
    <w:abstractNumId w:val="7"/>
  </w:num>
  <w:num w:numId="9">
    <w:abstractNumId w:val="22"/>
  </w:num>
  <w:num w:numId="10">
    <w:abstractNumId w:val="14"/>
  </w:num>
  <w:num w:numId="11">
    <w:abstractNumId w:val="12"/>
  </w:num>
  <w:num w:numId="12">
    <w:abstractNumId w:val="5"/>
  </w:num>
  <w:num w:numId="13">
    <w:abstractNumId w:val="6"/>
  </w:num>
  <w:num w:numId="14">
    <w:abstractNumId w:val="19"/>
  </w:num>
  <w:num w:numId="15">
    <w:abstractNumId w:val="36"/>
  </w:num>
  <w:num w:numId="16">
    <w:abstractNumId w:val="16"/>
  </w:num>
  <w:num w:numId="17">
    <w:abstractNumId w:val="26"/>
  </w:num>
  <w:num w:numId="18">
    <w:abstractNumId w:val="34"/>
  </w:num>
  <w:num w:numId="19">
    <w:abstractNumId w:val="3"/>
  </w:num>
  <w:num w:numId="20">
    <w:abstractNumId w:val="13"/>
  </w:num>
  <w:num w:numId="21">
    <w:abstractNumId w:val="30"/>
  </w:num>
  <w:num w:numId="22">
    <w:abstractNumId w:val="18"/>
  </w:num>
  <w:num w:numId="23">
    <w:abstractNumId w:val="9"/>
  </w:num>
  <w:num w:numId="24">
    <w:abstractNumId w:val="2"/>
  </w:num>
  <w:num w:numId="25">
    <w:abstractNumId w:val="20"/>
  </w:num>
  <w:num w:numId="26">
    <w:abstractNumId w:val="21"/>
  </w:num>
  <w:num w:numId="27">
    <w:abstractNumId w:val="23"/>
  </w:num>
  <w:num w:numId="28">
    <w:abstractNumId w:val="25"/>
  </w:num>
  <w:num w:numId="29">
    <w:abstractNumId w:val="29"/>
  </w:num>
  <w:num w:numId="30">
    <w:abstractNumId w:val="4"/>
  </w:num>
  <w:num w:numId="31">
    <w:abstractNumId w:val="8"/>
  </w:num>
  <w:num w:numId="32">
    <w:abstractNumId w:val="10"/>
  </w:num>
  <w:num w:numId="33">
    <w:abstractNumId w:val="1"/>
  </w:num>
  <w:num w:numId="34">
    <w:abstractNumId w:val="27"/>
  </w:num>
  <w:num w:numId="35">
    <w:abstractNumId w:val="17"/>
  </w:num>
  <w:num w:numId="36">
    <w:abstractNumId w:val="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defaultTabStop w:val="720"/>
  <w:characterSpacingControl w:val="doNotCompress"/>
  <w:footnotePr>
    <w:footnote w:id="-1"/>
    <w:footnote w:id="0"/>
  </w:footnotePr>
  <w:endnotePr>
    <w:endnote w:id="-1"/>
    <w:endnote w:id="0"/>
  </w:endnotePr>
  <w:compat/>
  <w:rsids>
    <w:rsidRoot w:val="00EE3EFD"/>
    <w:rsid w:val="00076CA8"/>
    <w:rsid w:val="001A652F"/>
    <w:rsid w:val="001E1B60"/>
    <w:rsid w:val="002342F0"/>
    <w:rsid w:val="0023744B"/>
    <w:rsid w:val="0027201E"/>
    <w:rsid w:val="00273A65"/>
    <w:rsid w:val="00282590"/>
    <w:rsid w:val="002A672B"/>
    <w:rsid w:val="003207F3"/>
    <w:rsid w:val="003D3A52"/>
    <w:rsid w:val="003D3B84"/>
    <w:rsid w:val="00401965"/>
    <w:rsid w:val="004321FA"/>
    <w:rsid w:val="004324C9"/>
    <w:rsid w:val="00451FE8"/>
    <w:rsid w:val="004864A0"/>
    <w:rsid w:val="00487597"/>
    <w:rsid w:val="004E1B1C"/>
    <w:rsid w:val="005029B4"/>
    <w:rsid w:val="00527684"/>
    <w:rsid w:val="0054468A"/>
    <w:rsid w:val="005903BE"/>
    <w:rsid w:val="005C2AE0"/>
    <w:rsid w:val="00617E4E"/>
    <w:rsid w:val="00632153"/>
    <w:rsid w:val="00671386"/>
    <w:rsid w:val="00672539"/>
    <w:rsid w:val="006B7F2A"/>
    <w:rsid w:val="006C035B"/>
    <w:rsid w:val="006E0C2E"/>
    <w:rsid w:val="00720EFE"/>
    <w:rsid w:val="007871C8"/>
    <w:rsid w:val="007A7842"/>
    <w:rsid w:val="007C4CB4"/>
    <w:rsid w:val="007E4E09"/>
    <w:rsid w:val="00803644"/>
    <w:rsid w:val="00856844"/>
    <w:rsid w:val="00932F83"/>
    <w:rsid w:val="009453F2"/>
    <w:rsid w:val="009640D4"/>
    <w:rsid w:val="009C5614"/>
    <w:rsid w:val="009F7208"/>
    <w:rsid w:val="00A019F8"/>
    <w:rsid w:val="00A0436A"/>
    <w:rsid w:val="00A10558"/>
    <w:rsid w:val="00A72467"/>
    <w:rsid w:val="00A96400"/>
    <w:rsid w:val="00B37597"/>
    <w:rsid w:val="00B4111F"/>
    <w:rsid w:val="00B44C73"/>
    <w:rsid w:val="00B535CE"/>
    <w:rsid w:val="00B56922"/>
    <w:rsid w:val="00C03828"/>
    <w:rsid w:val="00C2685F"/>
    <w:rsid w:val="00C34E48"/>
    <w:rsid w:val="00C4315C"/>
    <w:rsid w:val="00C679B3"/>
    <w:rsid w:val="00C711CD"/>
    <w:rsid w:val="00C84D77"/>
    <w:rsid w:val="00CA53B4"/>
    <w:rsid w:val="00CB65D2"/>
    <w:rsid w:val="00D07B1F"/>
    <w:rsid w:val="00D12D3D"/>
    <w:rsid w:val="00E41A57"/>
    <w:rsid w:val="00E4593F"/>
    <w:rsid w:val="00EB6C4A"/>
    <w:rsid w:val="00EC4978"/>
    <w:rsid w:val="00ED4710"/>
    <w:rsid w:val="00EE3EFD"/>
    <w:rsid w:val="00F0655D"/>
    <w:rsid w:val="00F30B56"/>
    <w:rsid w:val="00FB0135"/>
    <w:rsid w:val="00FB6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B4"/>
    <w:rPr>
      <w:sz w:val="24"/>
      <w:szCs w:val="24"/>
    </w:rPr>
  </w:style>
  <w:style w:type="paragraph" w:styleId="Heading1">
    <w:name w:val="heading 1"/>
    <w:basedOn w:val="Normal"/>
    <w:next w:val="Normal"/>
    <w:link w:val="Heading1Char"/>
    <w:uiPriority w:val="9"/>
    <w:qFormat/>
    <w:rsid w:val="00FB0135"/>
    <w:pPr>
      <w:keepNext/>
      <w:keepLines/>
      <w:numPr>
        <w:numId w:val="18"/>
      </w:numPr>
      <w:spacing w:before="480"/>
      <w:ind w:left="0"/>
      <w:outlineLvl w:val="0"/>
    </w:pPr>
    <w:rPr>
      <w:rFonts w:asciiTheme="majorHAnsi" w:eastAsiaTheme="majorEastAsia" w:hAnsiTheme="majorHAnsi" w:cstheme="majorBidi"/>
      <w:b/>
      <w:bCs/>
      <w:szCs w:val="28"/>
      <w:u w:val="single"/>
    </w:rPr>
  </w:style>
  <w:style w:type="paragraph" w:styleId="Heading3">
    <w:name w:val="heading 3"/>
    <w:basedOn w:val="Normal"/>
    <w:next w:val="Normal"/>
    <w:link w:val="Heading3Char"/>
    <w:uiPriority w:val="9"/>
    <w:semiHidden/>
    <w:unhideWhenUsed/>
    <w:qFormat/>
    <w:rsid w:val="002342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A53B4"/>
    <w:pPr>
      <w:ind w:left="1140"/>
    </w:pPr>
  </w:style>
  <w:style w:type="paragraph" w:styleId="BalloonText">
    <w:name w:val="Balloon Text"/>
    <w:basedOn w:val="Normal"/>
    <w:semiHidden/>
    <w:rsid w:val="00CA53B4"/>
    <w:rPr>
      <w:rFonts w:ascii="Tahoma" w:hAnsi="Tahoma" w:cs="Tahoma"/>
      <w:sz w:val="16"/>
      <w:szCs w:val="16"/>
    </w:rPr>
  </w:style>
  <w:style w:type="paragraph" w:styleId="BodyTextIndent2">
    <w:name w:val="Body Text Indent 2"/>
    <w:basedOn w:val="Normal"/>
    <w:semiHidden/>
    <w:rsid w:val="00CA53B4"/>
    <w:pPr>
      <w:ind w:left="540" w:hanging="1080"/>
    </w:pPr>
  </w:style>
  <w:style w:type="paragraph" w:styleId="BodyTextIndent3">
    <w:name w:val="Body Text Indent 3"/>
    <w:basedOn w:val="Normal"/>
    <w:semiHidden/>
    <w:rsid w:val="00CA53B4"/>
    <w:pPr>
      <w:ind w:left="360" w:hanging="360"/>
    </w:pPr>
    <w:rPr>
      <w:b/>
    </w:rPr>
  </w:style>
  <w:style w:type="paragraph" w:styleId="Header">
    <w:name w:val="header"/>
    <w:basedOn w:val="Normal"/>
    <w:link w:val="HeaderChar"/>
    <w:uiPriority w:val="99"/>
    <w:semiHidden/>
    <w:unhideWhenUsed/>
    <w:rsid w:val="003D3A52"/>
    <w:pPr>
      <w:tabs>
        <w:tab w:val="center" w:pos="4680"/>
        <w:tab w:val="right" w:pos="9360"/>
      </w:tabs>
    </w:pPr>
  </w:style>
  <w:style w:type="character" w:customStyle="1" w:styleId="HeaderChar">
    <w:name w:val="Header Char"/>
    <w:basedOn w:val="DefaultParagraphFont"/>
    <w:link w:val="Header"/>
    <w:uiPriority w:val="99"/>
    <w:semiHidden/>
    <w:rsid w:val="003D3A52"/>
    <w:rPr>
      <w:sz w:val="24"/>
      <w:szCs w:val="24"/>
    </w:rPr>
  </w:style>
  <w:style w:type="paragraph" w:styleId="Footer">
    <w:name w:val="footer"/>
    <w:basedOn w:val="Normal"/>
    <w:link w:val="FooterChar"/>
    <w:uiPriority w:val="99"/>
    <w:semiHidden/>
    <w:unhideWhenUsed/>
    <w:rsid w:val="003D3A52"/>
    <w:pPr>
      <w:tabs>
        <w:tab w:val="center" w:pos="4680"/>
        <w:tab w:val="right" w:pos="9360"/>
      </w:tabs>
    </w:pPr>
  </w:style>
  <w:style w:type="character" w:customStyle="1" w:styleId="FooterChar">
    <w:name w:val="Footer Char"/>
    <w:basedOn w:val="DefaultParagraphFont"/>
    <w:link w:val="Footer"/>
    <w:uiPriority w:val="99"/>
    <w:semiHidden/>
    <w:rsid w:val="003D3A52"/>
    <w:rPr>
      <w:sz w:val="24"/>
      <w:szCs w:val="24"/>
    </w:rPr>
  </w:style>
  <w:style w:type="paragraph" w:styleId="ListParagraph">
    <w:name w:val="List Paragraph"/>
    <w:basedOn w:val="Normal"/>
    <w:uiPriority w:val="34"/>
    <w:qFormat/>
    <w:rsid w:val="009640D4"/>
    <w:pPr>
      <w:ind w:left="720"/>
      <w:contextualSpacing/>
    </w:pPr>
  </w:style>
  <w:style w:type="character" w:customStyle="1" w:styleId="Heading1Char">
    <w:name w:val="Heading 1 Char"/>
    <w:basedOn w:val="DefaultParagraphFont"/>
    <w:link w:val="Heading1"/>
    <w:uiPriority w:val="9"/>
    <w:rsid w:val="00FB0135"/>
    <w:rPr>
      <w:rFonts w:asciiTheme="majorHAnsi" w:eastAsiaTheme="majorEastAsia" w:hAnsiTheme="majorHAnsi" w:cstheme="majorBidi"/>
      <w:b/>
      <w:bCs/>
      <w:sz w:val="24"/>
      <w:szCs w:val="28"/>
      <w:u w:val="single"/>
    </w:rPr>
  </w:style>
  <w:style w:type="paragraph" w:styleId="TOC1">
    <w:name w:val="toc 1"/>
    <w:basedOn w:val="Normal"/>
    <w:next w:val="Normal"/>
    <w:autoRedefine/>
    <w:uiPriority w:val="39"/>
    <w:unhideWhenUsed/>
    <w:rsid w:val="006B7F2A"/>
    <w:pPr>
      <w:tabs>
        <w:tab w:val="left" w:pos="720"/>
        <w:tab w:val="right" w:leader="dot" w:pos="8630"/>
      </w:tabs>
      <w:spacing w:after="100"/>
    </w:pPr>
  </w:style>
  <w:style w:type="character" w:styleId="Hyperlink">
    <w:name w:val="Hyperlink"/>
    <w:basedOn w:val="DefaultParagraphFont"/>
    <w:uiPriority w:val="99"/>
    <w:unhideWhenUsed/>
    <w:rsid w:val="006E0C2E"/>
    <w:rPr>
      <w:color w:val="0000FF" w:themeColor="hyperlink"/>
      <w:u w:val="single"/>
    </w:rPr>
  </w:style>
  <w:style w:type="paragraph" w:styleId="Title">
    <w:name w:val="Title"/>
    <w:basedOn w:val="Normal"/>
    <w:next w:val="Normal"/>
    <w:link w:val="TitleChar"/>
    <w:uiPriority w:val="10"/>
    <w:qFormat/>
    <w:rsid w:val="006E0C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C2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2342F0"/>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1123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ovalcountynm.com" TargetMode="External"/><Relationship Id="rId5" Type="http://schemas.openxmlformats.org/officeDocument/2006/relationships/webSettings" Target="webSettings.xml"/><Relationship Id="rId10" Type="http://schemas.openxmlformats.org/officeDocument/2006/relationships/hyperlink" Target="file:///E:\Procurement\FY13%20BIDS%20AND%20PROPOSALS\Tire%20Wall%20SC%20Fairgrounds%20ITB\lotten@sandovalcountynm.go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80F2-ED88-4813-A044-9B9A41E9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4458</Words>
  <Characters>24165</Characters>
  <Application>Microsoft Office Word</Application>
  <DocSecurity>0</DocSecurity>
  <Lines>589</Lines>
  <Paragraphs>200</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28423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Owner</dc:creator>
  <cp:lastModifiedBy>Kimberly A Serna</cp:lastModifiedBy>
  <cp:revision>2</cp:revision>
  <cp:lastPrinted>2014-03-18T16:21:00Z</cp:lastPrinted>
  <dcterms:created xsi:type="dcterms:W3CDTF">2015-01-08T15:24:00Z</dcterms:created>
  <dcterms:modified xsi:type="dcterms:W3CDTF">2015-01-08T15:24:00Z</dcterms:modified>
</cp:coreProperties>
</file>